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A6" w:rsidRDefault="00822AA6" w:rsidP="00F8192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COMMONWEALTH OF THE </w:t>
      </w:r>
      <w:r w:rsidR="00F85D11">
        <w:rPr>
          <w:rFonts w:ascii="Arial" w:hAnsi="Arial" w:cs="Arial"/>
          <w:b/>
          <w:sz w:val="28"/>
          <w:szCs w:val="28"/>
        </w:rPr>
        <w:t xml:space="preserve">BAHAMAS </w:t>
      </w:r>
      <w:r w:rsidR="00F85D11">
        <w:rPr>
          <w:rFonts w:ascii="Arial" w:hAnsi="Arial" w:cs="Arial"/>
          <w:b/>
          <w:sz w:val="28"/>
          <w:szCs w:val="28"/>
        </w:rPr>
        <w:tab/>
      </w:r>
      <w:r w:rsidR="00F85D11">
        <w:rPr>
          <w:rFonts w:ascii="Arial" w:hAnsi="Arial" w:cs="Arial"/>
          <w:b/>
          <w:sz w:val="28"/>
          <w:szCs w:val="28"/>
        </w:rPr>
        <w:tab/>
        <w:t xml:space="preserve">    CRI/bal/0006/2024</w:t>
      </w:r>
    </w:p>
    <w:p w:rsidR="00822AA6" w:rsidRDefault="00822AA6" w:rsidP="00F8192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Supreme Court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822AA6" w:rsidRDefault="00822AA6" w:rsidP="00F8192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Criminal Side</w:t>
      </w:r>
    </w:p>
    <w:p w:rsidR="00822AA6" w:rsidRDefault="00822AA6" w:rsidP="00F8192B">
      <w:pPr>
        <w:jc w:val="both"/>
        <w:rPr>
          <w:rFonts w:ascii="Arial" w:hAnsi="Arial" w:cs="Arial"/>
          <w:b/>
          <w:sz w:val="28"/>
          <w:szCs w:val="28"/>
        </w:rPr>
      </w:pPr>
    </w:p>
    <w:p w:rsidR="00822AA6" w:rsidRPr="00585125" w:rsidRDefault="00822AA6" w:rsidP="00F8192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E T W E E N</w:t>
      </w:r>
    </w:p>
    <w:p w:rsidR="00822AA6" w:rsidRDefault="00822AA6" w:rsidP="00F8192B">
      <w:pPr>
        <w:jc w:val="both"/>
        <w:rPr>
          <w:rFonts w:ascii="Arial" w:hAnsi="Arial" w:cs="Arial"/>
          <w:sz w:val="28"/>
          <w:szCs w:val="28"/>
        </w:rPr>
      </w:pPr>
    </w:p>
    <w:p w:rsidR="00822AA6" w:rsidRDefault="00F85D11" w:rsidP="0058512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MARIO CASH JR.</w:t>
      </w:r>
    </w:p>
    <w:p w:rsidR="00822AA6" w:rsidRDefault="00822AA6" w:rsidP="00F8192B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i/>
          <w:sz w:val="20"/>
          <w:szCs w:val="20"/>
        </w:rPr>
        <w:t>Applicant</w:t>
      </w:r>
    </w:p>
    <w:p w:rsidR="00822AA6" w:rsidRDefault="00822AA6" w:rsidP="00F8192B">
      <w:pPr>
        <w:jc w:val="both"/>
        <w:rPr>
          <w:rFonts w:ascii="Arial" w:hAnsi="Arial" w:cs="Arial"/>
          <w:b/>
          <w:sz w:val="36"/>
          <w:szCs w:val="36"/>
        </w:rPr>
      </w:pPr>
    </w:p>
    <w:p w:rsidR="00822AA6" w:rsidRDefault="00822AA6" w:rsidP="005851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</w:t>
      </w:r>
    </w:p>
    <w:p w:rsidR="00822AA6" w:rsidRDefault="00822AA6" w:rsidP="00F8192B">
      <w:pPr>
        <w:jc w:val="both"/>
        <w:rPr>
          <w:rFonts w:ascii="Arial" w:hAnsi="Arial" w:cs="Arial"/>
          <w:b/>
          <w:sz w:val="36"/>
          <w:szCs w:val="36"/>
        </w:rPr>
      </w:pPr>
    </w:p>
    <w:p w:rsidR="00822AA6" w:rsidRDefault="00822AA6" w:rsidP="0058512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DIRECTOR OF PUBLIC PROSECUTIONS</w:t>
      </w:r>
    </w:p>
    <w:p w:rsidR="00822AA6" w:rsidRDefault="00822AA6" w:rsidP="00585125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Respondent</w:t>
      </w:r>
    </w:p>
    <w:p w:rsidR="00822AA6" w:rsidRDefault="00822AA6" w:rsidP="00F8192B">
      <w:pPr>
        <w:jc w:val="both"/>
        <w:rPr>
          <w:rFonts w:ascii="Arial" w:hAnsi="Arial" w:cs="Arial"/>
          <w:b/>
          <w:sz w:val="28"/>
          <w:szCs w:val="28"/>
        </w:rPr>
      </w:pPr>
    </w:p>
    <w:p w:rsidR="00822AA6" w:rsidRDefault="00822AA6" w:rsidP="00F8192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Before: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 Honourable Mr. Justice Gregory Hilton</w:t>
      </w:r>
    </w:p>
    <w:p w:rsidR="00822AA6" w:rsidRDefault="00822AA6" w:rsidP="00F8192B">
      <w:pPr>
        <w:jc w:val="both"/>
        <w:rPr>
          <w:rFonts w:ascii="Arial" w:hAnsi="Arial" w:cs="Arial"/>
          <w:b/>
          <w:sz w:val="28"/>
          <w:szCs w:val="28"/>
        </w:rPr>
      </w:pPr>
    </w:p>
    <w:p w:rsidR="00822AA6" w:rsidRDefault="00F85D11" w:rsidP="00F8192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Appearances:</w:t>
      </w:r>
      <w:r>
        <w:rPr>
          <w:rFonts w:ascii="Arial" w:hAnsi="Arial" w:cs="Arial"/>
          <w:b/>
          <w:sz w:val="28"/>
          <w:szCs w:val="28"/>
        </w:rPr>
        <w:tab/>
        <w:t>Ian Cargill</w:t>
      </w:r>
      <w:r w:rsidR="00822AA6">
        <w:rPr>
          <w:rFonts w:ascii="Arial" w:hAnsi="Arial" w:cs="Arial"/>
          <w:b/>
          <w:sz w:val="28"/>
          <w:szCs w:val="28"/>
        </w:rPr>
        <w:t xml:space="preserve"> for Applicant </w:t>
      </w:r>
    </w:p>
    <w:p w:rsidR="00F85D11" w:rsidRDefault="00822AA6" w:rsidP="00F8192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Bradford McKenzie </w:t>
      </w:r>
      <w:r w:rsidR="00F85D11">
        <w:rPr>
          <w:rFonts w:ascii="Arial" w:hAnsi="Arial" w:cs="Arial"/>
          <w:b/>
          <w:sz w:val="28"/>
          <w:szCs w:val="28"/>
        </w:rPr>
        <w:t xml:space="preserve">along with Tyler Murray </w:t>
      </w:r>
    </w:p>
    <w:p w:rsidR="00822AA6" w:rsidRDefault="008D3898" w:rsidP="00F8192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bookmarkStart w:id="0" w:name="_GoBack"/>
      <w:bookmarkEnd w:id="0"/>
      <w:r w:rsidR="00585125">
        <w:rPr>
          <w:rFonts w:ascii="Arial" w:hAnsi="Arial" w:cs="Arial"/>
          <w:b/>
          <w:sz w:val="28"/>
          <w:szCs w:val="28"/>
        </w:rPr>
        <w:t xml:space="preserve">    </w:t>
      </w:r>
      <w:r w:rsidR="00822AA6">
        <w:rPr>
          <w:rFonts w:ascii="Arial" w:hAnsi="Arial" w:cs="Arial"/>
          <w:b/>
          <w:sz w:val="28"/>
          <w:szCs w:val="28"/>
        </w:rPr>
        <w:t>for Respondent</w:t>
      </w:r>
    </w:p>
    <w:p w:rsidR="00585125" w:rsidRDefault="00585125" w:rsidP="00F8192B">
      <w:pPr>
        <w:jc w:val="both"/>
        <w:rPr>
          <w:rFonts w:ascii="Arial" w:hAnsi="Arial" w:cs="Arial"/>
          <w:b/>
          <w:sz w:val="28"/>
          <w:szCs w:val="28"/>
        </w:rPr>
      </w:pPr>
    </w:p>
    <w:p w:rsidR="00822AA6" w:rsidRDefault="00822AA6" w:rsidP="00F8192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Hearing Date:</w:t>
      </w:r>
      <w:r>
        <w:rPr>
          <w:rFonts w:ascii="Arial" w:hAnsi="Arial" w:cs="Arial"/>
          <w:b/>
          <w:sz w:val="28"/>
          <w:szCs w:val="28"/>
        </w:rPr>
        <w:tab/>
        <w:t>25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January, 2024</w:t>
      </w:r>
      <w:r w:rsidR="00F85D11">
        <w:rPr>
          <w:rFonts w:ascii="Arial" w:hAnsi="Arial" w:cs="Arial"/>
          <w:b/>
          <w:sz w:val="28"/>
          <w:szCs w:val="28"/>
        </w:rPr>
        <w:t xml:space="preserve"> and 1</w:t>
      </w:r>
      <w:r w:rsidR="00F85D11" w:rsidRPr="00F85D1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85D11">
        <w:rPr>
          <w:rFonts w:ascii="Arial" w:hAnsi="Arial" w:cs="Arial"/>
          <w:b/>
          <w:sz w:val="28"/>
          <w:szCs w:val="28"/>
        </w:rPr>
        <w:t xml:space="preserve"> February, 2024</w:t>
      </w:r>
    </w:p>
    <w:p w:rsidR="00822AA6" w:rsidRDefault="00822AA6" w:rsidP="00F8192B">
      <w:pPr>
        <w:jc w:val="both"/>
        <w:rPr>
          <w:rFonts w:ascii="Arial" w:hAnsi="Arial" w:cs="Arial"/>
          <w:b/>
          <w:sz w:val="40"/>
          <w:szCs w:val="40"/>
        </w:rPr>
      </w:pPr>
    </w:p>
    <w:p w:rsidR="00822AA6" w:rsidRDefault="00822AA6" w:rsidP="0058512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BAIL DECISION</w:t>
      </w:r>
    </w:p>
    <w:p w:rsidR="00585125" w:rsidRDefault="00585125" w:rsidP="00F8192B">
      <w:pPr>
        <w:jc w:val="both"/>
        <w:rPr>
          <w:rFonts w:ascii="Arial" w:hAnsi="Arial" w:cs="Arial"/>
          <w:sz w:val="28"/>
          <w:szCs w:val="28"/>
        </w:rPr>
      </w:pPr>
    </w:p>
    <w:p w:rsidR="00585125" w:rsidRDefault="00585125" w:rsidP="00F8192B">
      <w:pPr>
        <w:jc w:val="both"/>
        <w:rPr>
          <w:rFonts w:ascii="Arial" w:hAnsi="Arial" w:cs="Arial"/>
          <w:sz w:val="28"/>
          <w:szCs w:val="28"/>
        </w:rPr>
      </w:pPr>
    </w:p>
    <w:p w:rsidR="00726CA4" w:rsidRDefault="00822AA6" w:rsidP="00F8192B">
      <w:pPr>
        <w:jc w:val="both"/>
        <w:rPr>
          <w:rFonts w:ascii="Arial" w:hAnsi="Arial" w:cs="Arial"/>
          <w:sz w:val="28"/>
          <w:szCs w:val="28"/>
        </w:rPr>
      </w:pPr>
      <w:r w:rsidRPr="00822AA6">
        <w:rPr>
          <w:rFonts w:ascii="Arial" w:hAnsi="Arial" w:cs="Arial"/>
          <w:sz w:val="28"/>
          <w:szCs w:val="28"/>
        </w:rPr>
        <w:lastRenderedPageBreak/>
        <w:t>Hilton, J.</w:t>
      </w:r>
    </w:p>
    <w:p w:rsidR="00822AA6" w:rsidRDefault="00822AA6" w:rsidP="00F8192B">
      <w:pPr>
        <w:jc w:val="both"/>
        <w:rPr>
          <w:rFonts w:ascii="Arial" w:hAnsi="Arial" w:cs="Arial"/>
          <w:sz w:val="28"/>
          <w:szCs w:val="28"/>
        </w:rPr>
      </w:pPr>
    </w:p>
    <w:p w:rsidR="00F85D11" w:rsidRDefault="00F85D11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The Applicant is a twenty-six (26</w:t>
      </w:r>
      <w:r w:rsidR="004401F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year old citizen of the Unites States </w:t>
      </w:r>
      <w:r w:rsidR="005851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of America.  He is charged with Murder alleged to have occurred on 1</w:t>
      </w:r>
      <w:r w:rsidRPr="00F85D11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 w:rsidR="005851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January, 2024.</w:t>
      </w:r>
    </w:p>
    <w:p w:rsidR="00F85D11" w:rsidRDefault="00F85D11" w:rsidP="00F8192B">
      <w:pPr>
        <w:jc w:val="both"/>
        <w:rPr>
          <w:rFonts w:ascii="Arial" w:hAnsi="Arial" w:cs="Arial"/>
          <w:sz w:val="28"/>
          <w:szCs w:val="28"/>
        </w:rPr>
      </w:pPr>
    </w:p>
    <w:p w:rsidR="00F85D11" w:rsidRDefault="00F85D11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 xml:space="preserve">The Applicant resides in the Bahamas and prior to his remand was </w:t>
      </w:r>
      <w:r w:rsidR="005851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employed at Haven Medical Centre in New Providence.  The </w:t>
      </w:r>
      <w:r w:rsidR="005851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Applicant’s parents are Bahamian citizens and that he has strong ties </w:t>
      </w:r>
      <w:r w:rsidR="005851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to the Bahamas.</w:t>
      </w:r>
    </w:p>
    <w:p w:rsidR="00F85D11" w:rsidRDefault="00F85D11" w:rsidP="00F8192B">
      <w:pPr>
        <w:jc w:val="both"/>
        <w:rPr>
          <w:rFonts w:ascii="Arial" w:hAnsi="Arial" w:cs="Arial"/>
          <w:sz w:val="28"/>
          <w:szCs w:val="28"/>
        </w:rPr>
      </w:pPr>
    </w:p>
    <w:p w:rsidR="00F85D11" w:rsidRDefault="004401F0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The Applicant has no</w:t>
      </w:r>
      <w:r w:rsidR="00F85D11">
        <w:rPr>
          <w:rFonts w:ascii="Arial" w:hAnsi="Arial" w:cs="Arial"/>
          <w:sz w:val="28"/>
          <w:szCs w:val="28"/>
        </w:rPr>
        <w:t xml:space="preserve"> previous convictions and no other cases </w:t>
      </w:r>
      <w:r w:rsidR="00585125">
        <w:rPr>
          <w:rFonts w:ascii="Arial" w:hAnsi="Arial" w:cs="Arial"/>
          <w:sz w:val="28"/>
          <w:szCs w:val="28"/>
        </w:rPr>
        <w:tab/>
      </w:r>
      <w:r w:rsidR="00F85D11">
        <w:rPr>
          <w:rFonts w:ascii="Arial" w:hAnsi="Arial" w:cs="Arial"/>
          <w:sz w:val="28"/>
          <w:szCs w:val="28"/>
        </w:rPr>
        <w:t xml:space="preserve">pending and maintains his innocence.  He submits that the </w:t>
      </w:r>
      <w:r w:rsidR="003F478E">
        <w:rPr>
          <w:rFonts w:ascii="Arial" w:hAnsi="Arial" w:cs="Arial"/>
          <w:sz w:val="28"/>
          <w:szCs w:val="28"/>
        </w:rPr>
        <w:t xml:space="preserve">evidence </w:t>
      </w:r>
      <w:r w:rsidR="00585125">
        <w:rPr>
          <w:rFonts w:ascii="Arial" w:hAnsi="Arial" w:cs="Arial"/>
          <w:sz w:val="28"/>
          <w:szCs w:val="28"/>
        </w:rPr>
        <w:tab/>
      </w:r>
      <w:r w:rsidR="003F478E">
        <w:rPr>
          <w:rFonts w:ascii="Arial" w:hAnsi="Arial" w:cs="Arial"/>
          <w:sz w:val="28"/>
          <w:szCs w:val="28"/>
        </w:rPr>
        <w:t xml:space="preserve">against him is weak and that he poses no threat to society and will not </w:t>
      </w:r>
      <w:r w:rsidR="00585125">
        <w:rPr>
          <w:rFonts w:ascii="Arial" w:hAnsi="Arial" w:cs="Arial"/>
          <w:sz w:val="28"/>
          <w:szCs w:val="28"/>
        </w:rPr>
        <w:tab/>
      </w:r>
      <w:r w:rsidR="003F478E">
        <w:rPr>
          <w:rFonts w:ascii="Arial" w:hAnsi="Arial" w:cs="Arial"/>
          <w:sz w:val="28"/>
          <w:szCs w:val="28"/>
        </w:rPr>
        <w:t>interfere with witnesses a</w:t>
      </w:r>
      <w:r w:rsidR="0044529D">
        <w:rPr>
          <w:rFonts w:ascii="Arial" w:hAnsi="Arial" w:cs="Arial"/>
          <w:sz w:val="28"/>
          <w:szCs w:val="28"/>
        </w:rPr>
        <w:t>nd will abide by any condition</w:t>
      </w:r>
      <w:r w:rsidR="003F478E">
        <w:rPr>
          <w:rFonts w:ascii="Arial" w:hAnsi="Arial" w:cs="Arial"/>
          <w:sz w:val="28"/>
          <w:szCs w:val="28"/>
        </w:rPr>
        <w:t xml:space="preserve"> place</w:t>
      </w:r>
      <w:r>
        <w:rPr>
          <w:rFonts w:ascii="Arial" w:hAnsi="Arial" w:cs="Arial"/>
          <w:sz w:val="28"/>
          <w:szCs w:val="28"/>
        </w:rPr>
        <w:t>d</w:t>
      </w:r>
      <w:r w:rsidR="003F478E"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sz w:val="28"/>
          <w:szCs w:val="28"/>
        </w:rPr>
        <w:tab/>
      </w:r>
      <w:r w:rsidR="003F478E">
        <w:rPr>
          <w:rFonts w:ascii="Arial" w:hAnsi="Arial" w:cs="Arial"/>
          <w:sz w:val="28"/>
          <w:szCs w:val="28"/>
        </w:rPr>
        <w:t>him if he is granted bail.</w:t>
      </w:r>
    </w:p>
    <w:p w:rsidR="00F8192B" w:rsidRDefault="00F8192B" w:rsidP="00F8192B">
      <w:pPr>
        <w:jc w:val="both"/>
        <w:rPr>
          <w:rFonts w:ascii="Arial" w:hAnsi="Arial" w:cs="Arial"/>
          <w:sz w:val="28"/>
          <w:szCs w:val="28"/>
        </w:rPr>
      </w:pPr>
    </w:p>
    <w:p w:rsidR="00F8192B" w:rsidRDefault="00F8192B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The Respondent has objected to bail on the g</w:t>
      </w:r>
      <w:r w:rsidR="004401F0">
        <w:rPr>
          <w:rFonts w:ascii="Arial" w:hAnsi="Arial" w:cs="Arial"/>
          <w:sz w:val="28"/>
          <w:szCs w:val="28"/>
        </w:rPr>
        <w:t xml:space="preserve">rounds that the offence </w:t>
      </w:r>
      <w:r w:rsidR="004401F0">
        <w:rPr>
          <w:rFonts w:ascii="Arial" w:hAnsi="Arial" w:cs="Arial"/>
          <w:sz w:val="28"/>
          <w:szCs w:val="28"/>
        </w:rPr>
        <w:tab/>
        <w:t>of Murder</w:t>
      </w:r>
      <w:r>
        <w:rPr>
          <w:rFonts w:ascii="Arial" w:hAnsi="Arial" w:cs="Arial"/>
          <w:sz w:val="28"/>
          <w:szCs w:val="28"/>
        </w:rPr>
        <w:t xml:space="preserve"> is serious and the evidence is cogent and that given the </w:t>
      </w:r>
      <w:r>
        <w:rPr>
          <w:rFonts w:ascii="Arial" w:hAnsi="Arial" w:cs="Arial"/>
          <w:sz w:val="28"/>
          <w:szCs w:val="28"/>
        </w:rPr>
        <w:tab/>
        <w:t>severe penalty attached to the offence and the fact that the Appl</w:t>
      </w:r>
      <w:r w:rsidR="0044529D">
        <w:rPr>
          <w:rFonts w:ascii="Arial" w:hAnsi="Arial" w:cs="Arial"/>
          <w:sz w:val="28"/>
          <w:szCs w:val="28"/>
        </w:rPr>
        <w:t xml:space="preserve">icant </w:t>
      </w:r>
      <w:r w:rsidR="0044529D">
        <w:rPr>
          <w:rFonts w:ascii="Arial" w:hAnsi="Arial" w:cs="Arial"/>
          <w:sz w:val="28"/>
          <w:szCs w:val="28"/>
        </w:rPr>
        <w:tab/>
        <w:t>is a U.S. Citizen</w:t>
      </w:r>
      <w:r>
        <w:rPr>
          <w:rFonts w:ascii="Arial" w:hAnsi="Arial" w:cs="Arial"/>
          <w:sz w:val="28"/>
          <w:szCs w:val="28"/>
        </w:rPr>
        <w:t xml:space="preserve"> the Appli</w:t>
      </w:r>
      <w:r w:rsidR="0044529D">
        <w:rPr>
          <w:rFonts w:ascii="Arial" w:hAnsi="Arial" w:cs="Arial"/>
          <w:sz w:val="28"/>
          <w:szCs w:val="28"/>
        </w:rPr>
        <w:t xml:space="preserve">cant would not return for this </w:t>
      </w:r>
      <w:r>
        <w:rPr>
          <w:rFonts w:ascii="Arial" w:hAnsi="Arial" w:cs="Arial"/>
          <w:sz w:val="28"/>
          <w:szCs w:val="28"/>
        </w:rPr>
        <w:t xml:space="preserve">trial if he is </w:t>
      </w:r>
      <w:r w:rsidR="0044529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granted bail.</w:t>
      </w:r>
    </w:p>
    <w:p w:rsidR="00585125" w:rsidRDefault="00585125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8192B" w:rsidRDefault="00F8192B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 xml:space="preserve">The Court has reviewed the Affidavit filed by the Applicant and </w:t>
      </w:r>
      <w:r>
        <w:rPr>
          <w:rFonts w:ascii="Arial" w:hAnsi="Arial" w:cs="Arial"/>
          <w:sz w:val="28"/>
          <w:szCs w:val="28"/>
        </w:rPr>
        <w:tab/>
        <w:t>Respondent and have heard their oral submissions.</w:t>
      </w:r>
    </w:p>
    <w:p w:rsidR="00F8192B" w:rsidRDefault="00F8192B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</w:t>
      </w:r>
      <w:r>
        <w:rPr>
          <w:rFonts w:ascii="Arial" w:hAnsi="Arial" w:cs="Arial"/>
          <w:sz w:val="28"/>
          <w:szCs w:val="28"/>
        </w:rPr>
        <w:tab/>
        <w:t xml:space="preserve">In determining what is the appropriate decision in this application the </w:t>
      </w:r>
      <w:r>
        <w:rPr>
          <w:rFonts w:ascii="Arial" w:hAnsi="Arial" w:cs="Arial"/>
          <w:sz w:val="28"/>
          <w:szCs w:val="28"/>
        </w:rPr>
        <w:tab/>
        <w:t xml:space="preserve">Court has reviewed the relevant provisions of the Bail Act (as </w:t>
      </w:r>
      <w:r>
        <w:rPr>
          <w:rFonts w:ascii="Arial" w:hAnsi="Arial" w:cs="Arial"/>
          <w:sz w:val="28"/>
          <w:szCs w:val="28"/>
        </w:rPr>
        <w:tab/>
        <w:t>amended) and the Constitution and Case Authorities.</w:t>
      </w:r>
    </w:p>
    <w:p w:rsidR="00585125" w:rsidRDefault="00585125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8192B" w:rsidRDefault="00F8192B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 xml:space="preserve">In bail applications the onus is on the Respondent (having regard to </w:t>
      </w:r>
      <w:r>
        <w:rPr>
          <w:rFonts w:ascii="Arial" w:hAnsi="Arial" w:cs="Arial"/>
          <w:sz w:val="28"/>
          <w:szCs w:val="28"/>
        </w:rPr>
        <w:tab/>
        <w:t xml:space="preserve">the presumption of innocence and the right to liberty as guaranteed in </w:t>
      </w:r>
      <w:r>
        <w:rPr>
          <w:rFonts w:ascii="Arial" w:hAnsi="Arial" w:cs="Arial"/>
          <w:sz w:val="28"/>
          <w:szCs w:val="28"/>
        </w:rPr>
        <w:tab/>
        <w:t xml:space="preserve">the Constitution) to satisfy the Court that the Applicant ought not to be </w:t>
      </w:r>
      <w:r>
        <w:rPr>
          <w:rFonts w:ascii="Arial" w:hAnsi="Arial" w:cs="Arial"/>
          <w:sz w:val="28"/>
          <w:szCs w:val="28"/>
        </w:rPr>
        <w:tab/>
        <w:t>granted bail.</w:t>
      </w:r>
    </w:p>
    <w:p w:rsidR="00585125" w:rsidRDefault="00585125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8192B" w:rsidRDefault="00F8192B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 xml:space="preserve">In the present application the Applicant is charged with the serous </w:t>
      </w:r>
      <w:r>
        <w:rPr>
          <w:rFonts w:ascii="Arial" w:hAnsi="Arial" w:cs="Arial"/>
          <w:sz w:val="28"/>
          <w:szCs w:val="28"/>
        </w:rPr>
        <w:tab/>
        <w:t xml:space="preserve">offence of Murder.  Although serious it is still bailable.  The strength </w:t>
      </w:r>
      <w:r>
        <w:rPr>
          <w:rFonts w:ascii="Arial" w:hAnsi="Arial" w:cs="Arial"/>
          <w:sz w:val="28"/>
          <w:szCs w:val="28"/>
        </w:rPr>
        <w:tab/>
        <w:t xml:space="preserve">of the evidence is relevant to whether the Applicant would appear for </w:t>
      </w:r>
      <w:r>
        <w:rPr>
          <w:rFonts w:ascii="Arial" w:hAnsi="Arial" w:cs="Arial"/>
          <w:sz w:val="28"/>
          <w:szCs w:val="28"/>
        </w:rPr>
        <w:tab/>
        <w:t xml:space="preserve">his trial in the sense that one who knows that there is a good chance </w:t>
      </w:r>
      <w:r>
        <w:rPr>
          <w:rFonts w:ascii="Arial" w:hAnsi="Arial" w:cs="Arial"/>
          <w:sz w:val="28"/>
          <w:szCs w:val="28"/>
        </w:rPr>
        <w:tab/>
        <w:t xml:space="preserve">of acquittal is less likely to abscond than one who anticipates </w:t>
      </w:r>
      <w:r>
        <w:rPr>
          <w:rFonts w:ascii="Arial" w:hAnsi="Arial" w:cs="Arial"/>
          <w:sz w:val="28"/>
          <w:szCs w:val="28"/>
        </w:rPr>
        <w:tab/>
        <w:t xml:space="preserve">conviction </w:t>
      </w:r>
      <w:r>
        <w:rPr>
          <w:rFonts w:ascii="Arial" w:hAnsi="Arial" w:cs="Arial"/>
          <w:sz w:val="28"/>
          <w:szCs w:val="28"/>
        </w:rPr>
        <w:tab/>
        <w:t>given the penalty attached to the offence of Murder.</w:t>
      </w:r>
    </w:p>
    <w:p w:rsidR="00F8192B" w:rsidRDefault="00F8192B" w:rsidP="00F8192B">
      <w:pPr>
        <w:jc w:val="both"/>
        <w:rPr>
          <w:rFonts w:ascii="Arial" w:hAnsi="Arial" w:cs="Arial"/>
          <w:sz w:val="28"/>
          <w:szCs w:val="28"/>
        </w:rPr>
      </w:pPr>
    </w:p>
    <w:p w:rsidR="00F8192B" w:rsidRDefault="00F8192B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 xml:space="preserve">However, it is also accepted that the seriousness of the offence is not </w:t>
      </w:r>
      <w:r>
        <w:rPr>
          <w:rFonts w:ascii="Arial" w:hAnsi="Arial" w:cs="Arial"/>
          <w:sz w:val="28"/>
          <w:szCs w:val="28"/>
        </w:rPr>
        <w:tab/>
        <w:t xml:space="preserve">an independent ground for refusing bail.  The right to liberty, is an </w:t>
      </w:r>
      <w:r>
        <w:rPr>
          <w:rFonts w:ascii="Arial" w:hAnsi="Arial" w:cs="Arial"/>
          <w:sz w:val="28"/>
          <w:szCs w:val="28"/>
        </w:rPr>
        <w:tab/>
        <w:t xml:space="preserve">important constitutional right and an Applicant (who is presumed </w:t>
      </w:r>
      <w:r>
        <w:rPr>
          <w:rFonts w:ascii="Arial" w:hAnsi="Arial" w:cs="Arial"/>
          <w:sz w:val="28"/>
          <w:szCs w:val="28"/>
        </w:rPr>
        <w:tab/>
        <w:t xml:space="preserve">innocent) should remain at liberty unless it is necessary to refuse bail </w:t>
      </w:r>
      <w:r>
        <w:rPr>
          <w:rFonts w:ascii="Arial" w:hAnsi="Arial" w:cs="Arial"/>
          <w:sz w:val="28"/>
          <w:szCs w:val="28"/>
        </w:rPr>
        <w:tab/>
        <w:t xml:space="preserve">in order to serve one of the ends for which detention before trial is </w:t>
      </w:r>
      <w:r>
        <w:rPr>
          <w:rFonts w:ascii="Arial" w:hAnsi="Arial" w:cs="Arial"/>
          <w:sz w:val="28"/>
          <w:szCs w:val="28"/>
        </w:rPr>
        <w:tab/>
        <w:t>permissible.</w:t>
      </w:r>
    </w:p>
    <w:p w:rsidR="00F8192B" w:rsidRDefault="00F8192B" w:rsidP="00F81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Each case is individual and needs an individual assessment.</w:t>
      </w:r>
    </w:p>
    <w:p w:rsidR="00585125" w:rsidRDefault="00585125" w:rsidP="00F8192B">
      <w:pPr>
        <w:jc w:val="both"/>
        <w:rPr>
          <w:rFonts w:ascii="Arial" w:hAnsi="Arial" w:cs="Arial"/>
          <w:sz w:val="28"/>
          <w:szCs w:val="28"/>
        </w:rPr>
      </w:pPr>
    </w:p>
    <w:p w:rsidR="00F8192B" w:rsidRDefault="00F8192B" w:rsidP="0058512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  <w:t xml:space="preserve">The Respondent avers that there is strong and cogent evidence </w:t>
      </w:r>
      <w:r>
        <w:rPr>
          <w:rFonts w:ascii="Arial" w:hAnsi="Arial" w:cs="Arial"/>
          <w:sz w:val="28"/>
          <w:szCs w:val="28"/>
        </w:rPr>
        <w:tab/>
        <w:t xml:space="preserve">against the Applicant.  That the Applicant and the deceased victim. </w:t>
      </w:r>
      <w:r>
        <w:rPr>
          <w:rFonts w:ascii="Arial" w:hAnsi="Arial" w:cs="Arial"/>
          <w:sz w:val="28"/>
          <w:szCs w:val="28"/>
        </w:rPr>
        <w:tab/>
        <w:t xml:space="preserve">(who is the father of the Applicant) were involved in a physical </w:t>
      </w:r>
      <w:r>
        <w:rPr>
          <w:rFonts w:ascii="Arial" w:hAnsi="Arial" w:cs="Arial"/>
          <w:sz w:val="28"/>
          <w:szCs w:val="28"/>
        </w:rPr>
        <w:lastRenderedPageBreak/>
        <w:tab/>
      </w:r>
      <w:r w:rsidR="008E0648">
        <w:rPr>
          <w:rFonts w:ascii="Arial" w:hAnsi="Arial" w:cs="Arial"/>
          <w:sz w:val="28"/>
          <w:szCs w:val="28"/>
        </w:rPr>
        <w:t xml:space="preserve">altercation which resulted in the Applicant </w:t>
      </w:r>
      <w:r>
        <w:rPr>
          <w:rFonts w:ascii="Arial" w:hAnsi="Arial" w:cs="Arial"/>
          <w:sz w:val="28"/>
          <w:szCs w:val="28"/>
        </w:rPr>
        <w:t xml:space="preserve">stabbing the deceased </w:t>
      </w:r>
      <w:r w:rsidR="008E064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multiple time</w:t>
      </w:r>
      <w:r w:rsidR="008E064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with a knife which incident was </w:t>
      </w:r>
      <w:r>
        <w:rPr>
          <w:rFonts w:ascii="Arial" w:hAnsi="Arial" w:cs="Arial"/>
          <w:sz w:val="28"/>
          <w:szCs w:val="28"/>
        </w:rPr>
        <w:tab/>
        <w:t>witness</w:t>
      </w:r>
      <w:r w:rsidR="008E0648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by a visitor </w:t>
      </w:r>
      <w:r w:rsidR="008E064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to the house where the incident took place.</w:t>
      </w:r>
    </w:p>
    <w:p w:rsidR="00585125" w:rsidRDefault="00585125" w:rsidP="0058512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192B" w:rsidRDefault="00F8192B" w:rsidP="0058512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  <w:t xml:space="preserve">The Applicant avers that he was acting in self-defence when he </w:t>
      </w:r>
      <w:r>
        <w:rPr>
          <w:rFonts w:ascii="Arial" w:hAnsi="Arial" w:cs="Arial"/>
          <w:sz w:val="28"/>
          <w:szCs w:val="28"/>
        </w:rPr>
        <w:tab/>
        <w:t xml:space="preserve">stabbed the deceased and avers that he will vigorously defend the </w:t>
      </w:r>
      <w:r>
        <w:rPr>
          <w:rFonts w:ascii="Arial" w:hAnsi="Arial" w:cs="Arial"/>
          <w:sz w:val="28"/>
          <w:szCs w:val="28"/>
        </w:rPr>
        <w:tab/>
        <w:t>charges.</w:t>
      </w:r>
    </w:p>
    <w:p w:rsidR="00585125" w:rsidRDefault="00585125" w:rsidP="0058512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192B" w:rsidRDefault="00F8192B" w:rsidP="0058512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  <w:t xml:space="preserve">It is not the function of the Judge in bail applications to determine </w:t>
      </w:r>
      <w:r>
        <w:rPr>
          <w:rFonts w:ascii="Arial" w:hAnsi="Arial" w:cs="Arial"/>
          <w:sz w:val="28"/>
          <w:szCs w:val="28"/>
        </w:rPr>
        <w:tab/>
        <w:t xml:space="preserve">contested evidential issues and I do not do so in this this case.  </w:t>
      </w:r>
      <w:r>
        <w:rPr>
          <w:rFonts w:ascii="Arial" w:hAnsi="Arial" w:cs="Arial"/>
          <w:sz w:val="28"/>
          <w:szCs w:val="28"/>
        </w:rPr>
        <w:tab/>
        <w:t xml:space="preserve">However, I do find that the statement of the witness can implicate the </w:t>
      </w:r>
      <w:r>
        <w:rPr>
          <w:rFonts w:ascii="Arial" w:hAnsi="Arial" w:cs="Arial"/>
          <w:sz w:val="28"/>
          <w:szCs w:val="28"/>
        </w:rPr>
        <w:tab/>
        <w:t xml:space="preserve">Applicant and gave the Respondent sufficient grounds to charge the </w:t>
      </w:r>
      <w:r>
        <w:rPr>
          <w:rFonts w:ascii="Arial" w:hAnsi="Arial" w:cs="Arial"/>
          <w:sz w:val="28"/>
          <w:szCs w:val="28"/>
        </w:rPr>
        <w:tab/>
        <w:t>Applicant.</w:t>
      </w:r>
    </w:p>
    <w:p w:rsidR="00F8192B" w:rsidRDefault="00F8192B" w:rsidP="00F8192B">
      <w:pPr>
        <w:jc w:val="both"/>
        <w:rPr>
          <w:rFonts w:ascii="Arial" w:hAnsi="Arial" w:cs="Arial"/>
          <w:sz w:val="28"/>
          <w:szCs w:val="28"/>
        </w:rPr>
      </w:pPr>
    </w:p>
    <w:p w:rsidR="00F8192B" w:rsidRDefault="00F8192B" w:rsidP="00F8192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Statutory Framework for grant / refusal of Bail.</w:t>
      </w:r>
    </w:p>
    <w:p w:rsidR="00F8192B" w:rsidRDefault="00F8192B" w:rsidP="00F8192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192B" w:rsidRDefault="00F8192B" w:rsidP="00F81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 xml:space="preserve">With respect to the exercise of the discretion whether to grant or refuse bail,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Section 4 (2) (C) of the Bail Act (as amended)</w:t>
      </w:r>
      <w:r>
        <w:rPr>
          <w:rFonts w:ascii="Arial" w:hAnsi="Arial" w:cs="Arial"/>
          <w:sz w:val="24"/>
          <w:szCs w:val="24"/>
        </w:rPr>
        <w:t xml:space="preserve"> sets out what should be </w:t>
      </w:r>
      <w:r>
        <w:rPr>
          <w:rFonts w:ascii="Arial" w:hAnsi="Arial" w:cs="Arial"/>
          <w:sz w:val="24"/>
          <w:szCs w:val="24"/>
        </w:rPr>
        <w:tab/>
        <w:t>considered. It states:-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r>
        <w:rPr>
          <w:rFonts w:ascii="Arial" w:hAnsi="Arial" w:cs="Arial"/>
          <w:b/>
          <w:sz w:val="20"/>
          <w:szCs w:val="20"/>
        </w:rPr>
        <w:t xml:space="preserve">4 (2) Notwithstanding any other provisions of the Act or any other Law, any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person charged with a Part C offence shall not be granted bail unless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Supreme Court or the Court of Appeal is satisfied that the person charged: 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a)  ………………………………………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b)  ………………………………………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c)  Should be granted bail having regard to all relevant factors,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including those specified in Part A of the First Schedule and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primary considerations set out in subsection (2B).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</w:p>
    <w:p w:rsidR="00F8192B" w:rsidRDefault="00F8192B" w:rsidP="00482F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14.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Part A of the First Schedule (insofar as relevant to this </w:t>
      </w:r>
      <w:r>
        <w:rPr>
          <w:rFonts w:ascii="Arial" w:hAnsi="Arial" w:cs="Arial"/>
          <w:b/>
          <w:sz w:val="28"/>
          <w:szCs w:val="28"/>
        </w:rPr>
        <w:tab/>
        <w:t>application) provides</w:t>
      </w:r>
      <w:r>
        <w:rPr>
          <w:rFonts w:ascii="Arial" w:hAnsi="Arial" w:cs="Arial"/>
          <w:sz w:val="28"/>
          <w:szCs w:val="28"/>
        </w:rPr>
        <w:tab/>
      </w:r>
    </w:p>
    <w:p w:rsidR="00F8192B" w:rsidRPr="00482F38" w:rsidRDefault="00F8192B" w:rsidP="00F8192B">
      <w:pPr>
        <w:jc w:val="both"/>
        <w:rPr>
          <w:rFonts w:ascii="Arial" w:hAnsi="Arial" w:cs="Arial"/>
          <w:b/>
          <w:sz w:val="28"/>
          <w:szCs w:val="28"/>
        </w:rPr>
      </w:pPr>
      <w:r w:rsidRPr="00482F38">
        <w:rPr>
          <w:rFonts w:ascii="Arial" w:hAnsi="Arial" w:cs="Arial"/>
          <w:b/>
          <w:sz w:val="28"/>
          <w:szCs w:val="28"/>
        </w:rPr>
        <w:t>PART A</w:t>
      </w:r>
    </w:p>
    <w:p w:rsidR="00F8192B" w:rsidRDefault="00F8192B" w:rsidP="00F81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In considering whether to grant bail to a Defendant, the court shall have regard to the </w:t>
      </w:r>
      <w:r>
        <w:rPr>
          <w:rFonts w:ascii="Arial" w:hAnsi="Arial" w:cs="Arial"/>
          <w:b/>
          <w:sz w:val="20"/>
          <w:szCs w:val="20"/>
        </w:rPr>
        <w:tab/>
        <w:t>following factors: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a)  Whether there are substantial grounds for believing that the defendant, if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released on bail would: – 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(i)</w:t>
      </w:r>
      <w:r>
        <w:rPr>
          <w:rFonts w:ascii="Arial" w:hAnsi="Arial" w:cs="Arial"/>
          <w:b/>
          <w:sz w:val="20"/>
          <w:szCs w:val="20"/>
        </w:rPr>
        <w:tab/>
        <w:t>Fail to surrender to custody or appear at his trial;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(ii)</w:t>
      </w:r>
      <w:r>
        <w:rPr>
          <w:rFonts w:ascii="Arial" w:hAnsi="Arial" w:cs="Arial"/>
          <w:b/>
          <w:sz w:val="20"/>
          <w:szCs w:val="20"/>
        </w:rPr>
        <w:tab/>
        <w:t>Commit an offence whilst on bail;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(iii)</w:t>
      </w:r>
      <w:r>
        <w:rPr>
          <w:rFonts w:ascii="Arial" w:hAnsi="Arial" w:cs="Arial"/>
          <w:b/>
          <w:sz w:val="20"/>
          <w:szCs w:val="20"/>
        </w:rPr>
        <w:tab/>
        <w:t xml:space="preserve">Interfere with witnesses or otherwise obstruct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course of justice, whether in relation to himself 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any other person; 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b)  Whether the defendant should be kept in custody for his own protection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or, where he is a child or young person, for his own welfare;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c)  …………………………………………..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d)  …………………………………………..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e)  ……………………………………………...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f)  Whether having been released on bail previously, he 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charged subsequently either with an offence similar to that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respect of which he was released or with an offence which 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punishable by a term of imprisonment exceeding one year; and 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g)  The nature and seriousness of the offence and the nature and strength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of the evidence against the defendant; 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</w:p>
    <w:p w:rsidR="00F8192B" w:rsidRDefault="00F8192B" w:rsidP="00482F38">
      <w:pPr>
        <w:spacing w:line="360" w:lineRule="auto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In expounding upon what is necessary for the court to be provided with </w:t>
      </w:r>
      <w:r>
        <w:rPr>
          <w:rFonts w:ascii="Arial" w:hAnsi="Arial" w:cs="Arial"/>
          <w:sz w:val="28"/>
          <w:szCs w:val="28"/>
        </w:rPr>
        <w:tab/>
        <w:t xml:space="preserve">to properly exercise its discretion in relation to paragraph </w:t>
      </w:r>
      <w:r>
        <w:rPr>
          <w:rFonts w:ascii="Arial" w:hAnsi="Arial" w:cs="Arial"/>
          <w:b/>
          <w:sz w:val="28"/>
          <w:szCs w:val="28"/>
        </w:rPr>
        <w:t xml:space="preserve">(a) </w:t>
      </w:r>
      <w:r>
        <w:rPr>
          <w:rFonts w:ascii="Arial" w:hAnsi="Arial" w:cs="Arial"/>
          <w:b/>
          <w:i/>
          <w:sz w:val="28"/>
          <w:szCs w:val="28"/>
        </w:rPr>
        <w:t xml:space="preserve">Justice </w:t>
      </w:r>
      <w:r>
        <w:rPr>
          <w:rFonts w:ascii="Arial" w:hAnsi="Arial" w:cs="Arial"/>
          <w:b/>
          <w:i/>
          <w:sz w:val="28"/>
          <w:szCs w:val="28"/>
        </w:rPr>
        <w:tab/>
        <w:t xml:space="preserve">Crane – Scott J.A. at para: 65 of Seymour v. D.P.P. SCCr App No. </w:t>
      </w:r>
      <w:r>
        <w:rPr>
          <w:rFonts w:ascii="Arial" w:hAnsi="Arial" w:cs="Arial"/>
          <w:b/>
          <w:i/>
          <w:sz w:val="28"/>
          <w:szCs w:val="28"/>
        </w:rPr>
        <w:tab/>
        <w:t>115 of 2019 stated:</w:t>
      </w:r>
    </w:p>
    <w:p w:rsidR="00F8192B" w:rsidRDefault="00F8192B" w:rsidP="00F8192B">
      <w:pPr>
        <w:jc w:val="both"/>
        <w:rPr>
          <w:rFonts w:ascii="Arial" w:hAnsi="Arial" w:cs="Arial"/>
          <w:i/>
          <w:sz w:val="28"/>
          <w:szCs w:val="28"/>
        </w:rPr>
      </w:pP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“65. It is obvious from the above paragraph that the evidence which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crown placed before the learned judge in an effort to discharge its burden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 satisfying the court that the appellant should not be granted bail was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woefully deficient. Paragraph (a) of the First Schedule to the Bail Act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places an evidential burden on the crown to </w:t>
      </w:r>
      <w:r>
        <w:rPr>
          <w:rFonts w:ascii="Arial" w:hAnsi="Arial" w:cs="Arial"/>
          <w:b/>
          <w:sz w:val="20"/>
          <w:szCs w:val="20"/>
        </w:rPr>
        <w:tab/>
        <w:t xml:space="preserve">adduce evidence (i.e.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substantial grounds) which is capable of supporting a belief that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applicant for bail “would”, if released on bail, fail to surrender to custody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or appear at his trial; commit an offence while on bail; or interfere with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witnesses or otherwise obstruct the course of justice. The Crown’s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burden is only discharged by the production of such evidence.”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</w:p>
    <w:p w:rsidR="00F8192B" w:rsidRDefault="00F8192B" w:rsidP="008E064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ab/>
        <w:t xml:space="preserve">Save for the fact that the Application is a foreign national with no </w:t>
      </w:r>
      <w:r>
        <w:rPr>
          <w:rFonts w:ascii="Arial" w:hAnsi="Arial" w:cs="Arial"/>
          <w:sz w:val="28"/>
          <w:szCs w:val="28"/>
        </w:rPr>
        <w:tab/>
        <w:t xml:space="preserve">substantial ties to the Bahamas nothing else has been produced to </w:t>
      </w:r>
      <w:r>
        <w:rPr>
          <w:rFonts w:ascii="Arial" w:hAnsi="Arial" w:cs="Arial"/>
          <w:sz w:val="28"/>
          <w:szCs w:val="28"/>
        </w:rPr>
        <w:tab/>
        <w:t xml:space="preserve">cause the Court to believe the Applicant will abscond, interfere with </w:t>
      </w:r>
      <w:r>
        <w:rPr>
          <w:rFonts w:ascii="Arial" w:hAnsi="Arial" w:cs="Arial"/>
          <w:sz w:val="28"/>
          <w:szCs w:val="28"/>
        </w:rPr>
        <w:tab/>
        <w:t xml:space="preserve">witnesses or otherwise obstruct the course of justice if granted bail; </w:t>
      </w:r>
      <w:r>
        <w:rPr>
          <w:rFonts w:ascii="Arial" w:hAnsi="Arial" w:cs="Arial"/>
          <w:sz w:val="28"/>
          <w:szCs w:val="28"/>
        </w:rPr>
        <w:tab/>
        <w:t xml:space="preserve">And but for the nature and seriousness of the offence and evidence </w:t>
      </w:r>
      <w:r>
        <w:rPr>
          <w:rFonts w:ascii="Arial" w:hAnsi="Arial" w:cs="Arial"/>
          <w:sz w:val="28"/>
          <w:szCs w:val="28"/>
        </w:rPr>
        <w:tab/>
        <w:t xml:space="preserve">in support of it nothing else has been put forward to suggest that the </w:t>
      </w:r>
      <w:r>
        <w:rPr>
          <w:rFonts w:ascii="Arial" w:hAnsi="Arial" w:cs="Arial"/>
          <w:sz w:val="28"/>
          <w:szCs w:val="28"/>
        </w:rPr>
        <w:tab/>
        <w:t>Applicant will abscond.</w:t>
      </w:r>
    </w:p>
    <w:p w:rsidR="00F8192B" w:rsidRDefault="00F8192B" w:rsidP="00F8192B">
      <w:pPr>
        <w:jc w:val="both"/>
        <w:rPr>
          <w:rFonts w:ascii="Arial" w:hAnsi="Arial" w:cs="Arial"/>
          <w:b/>
          <w:sz w:val="28"/>
          <w:szCs w:val="28"/>
        </w:rPr>
      </w:pPr>
    </w:p>
    <w:p w:rsidR="00F8192B" w:rsidRDefault="00F8192B" w:rsidP="00482F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r>
        <w:rPr>
          <w:rFonts w:ascii="Arial" w:hAnsi="Arial" w:cs="Arial"/>
          <w:sz w:val="28"/>
          <w:szCs w:val="28"/>
        </w:rPr>
        <w:tab/>
        <w:t xml:space="preserve">This Court is also constrained to have regard to the </w:t>
      </w:r>
      <w:r>
        <w:rPr>
          <w:rFonts w:ascii="Arial" w:hAnsi="Arial" w:cs="Arial"/>
          <w:b/>
          <w:i/>
          <w:sz w:val="28"/>
          <w:szCs w:val="28"/>
        </w:rPr>
        <w:t xml:space="preserve">“primary </w:t>
      </w:r>
      <w:r>
        <w:rPr>
          <w:rFonts w:ascii="Arial" w:hAnsi="Arial" w:cs="Arial"/>
          <w:b/>
          <w:i/>
          <w:sz w:val="28"/>
          <w:szCs w:val="28"/>
        </w:rPr>
        <w:tab/>
        <w:t>considerations”</w:t>
      </w:r>
      <w:r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b/>
          <w:sz w:val="28"/>
          <w:szCs w:val="28"/>
        </w:rPr>
        <w:t>Section 4 (2B)</w:t>
      </w:r>
      <w:r>
        <w:rPr>
          <w:rFonts w:ascii="Arial" w:hAnsi="Arial" w:cs="Arial"/>
          <w:sz w:val="28"/>
          <w:szCs w:val="28"/>
        </w:rPr>
        <w:t xml:space="preserve"> of the character and antecedents </w:t>
      </w:r>
      <w:r>
        <w:rPr>
          <w:rFonts w:ascii="Arial" w:hAnsi="Arial" w:cs="Arial"/>
          <w:sz w:val="28"/>
          <w:szCs w:val="28"/>
        </w:rPr>
        <w:tab/>
        <w:t xml:space="preserve">of the Applicant and the need to protect the safety of the public and </w:t>
      </w:r>
      <w:r>
        <w:rPr>
          <w:rFonts w:ascii="Arial" w:hAnsi="Arial" w:cs="Arial"/>
          <w:sz w:val="28"/>
          <w:szCs w:val="28"/>
        </w:rPr>
        <w:tab/>
        <w:t xml:space="preserve">public order. </w:t>
      </w:r>
    </w:p>
    <w:p w:rsidR="00F8192B" w:rsidRDefault="00F8192B" w:rsidP="00F81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192B" w:rsidRDefault="00F8192B" w:rsidP="00F819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Section 4 (2B) states: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“(2B). For the purposes of subsection (2) (c) in deciding whether 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not to </w:t>
      </w:r>
      <w:r>
        <w:rPr>
          <w:rFonts w:ascii="Arial" w:hAnsi="Arial" w:cs="Arial"/>
          <w:b/>
          <w:sz w:val="20"/>
          <w:szCs w:val="20"/>
        </w:rPr>
        <w:tab/>
        <w:t xml:space="preserve">grant bail to a person charged with an offence mentioned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Part C of the First Schedule, the character and antecedents of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person charged the need to protect the safety of the public or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public order and where appropriate, the need to protect the safety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victim or victims of the alleged offence are to be primary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considerations.”</w:t>
      </w:r>
    </w:p>
    <w:p w:rsidR="00F8192B" w:rsidRDefault="00F8192B" w:rsidP="00F8192B">
      <w:pPr>
        <w:jc w:val="both"/>
        <w:rPr>
          <w:rFonts w:ascii="Arial" w:hAnsi="Arial" w:cs="Arial"/>
          <w:sz w:val="28"/>
          <w:szCs w:val="28"/>
        </w:rPr>
      </w:pPr>
    </w:p>
    <w:p w:rsidR="00F8192B" w:rsidRDefault="00F8192B" w:rsidP="00482F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</w:t>
      </w:r>
      <w:r>
        <w:rPr>
          <w:rFonts w:ascii="Arial" w:hAnsi="Arial" w:cs="Arial"/>
          <w:sz w:val="28"/>
          <w:szCs w:val="28"/>
        </w:rPr>
        <w:tab/>
        <w:t xml:space="preserve">In this regard I have found the decision of the Bahamas Court of Appeal </w:t>
      </w:r>
      <w:r>
        <w:rPr>
          <w:rFonts w:ascii="Arial" w:hAnsi="Arial" w:cs="Arial"/>
          <w:sz w:val="28"/>
          <w:szCs w:val="28"/>
        </w:rPr>
        <w:tab/>
        <w:t xml:space="preserve">in the case </w:t>
      </w:r>
      <w:r>
        <w:rPr>
          <w:rFonts w:ascii="Arial" w:hAnsi="Arial" w:cs="Arial"/>
          <w:i/>
          <w:sz w:val="28"/>
          <w:szCs w:val="28"/>
        </w:rPr>
        <w:t xml:space="preserve">of </w:t>
      </w:r>
      <w:r>
        <w:rPr>
          <w:rFonts w:ascii="Arial" w:hAnsi="Arial" w:cs="Arial"/>
          <w:b/>
          <w:i/>
          <w:sz w:val="28"/>
          <w:szCs w:val="28"/>
        </w:rPr>
        <w:t xml:space="preserve">Richard Hepburn and The Attorney General S.C.Cr. </w:t>
      </w:r>
      <w:r>
        <w:rPr>
          <w:rFonts w:ascii="Arial" w:hAnsi="Arial" w:cs="Arial"/>
          <w:b/>
          <w:i/>
          <w:sz w:val="28"/>
          <w:szCs w:val="28"/>
        </w:rPr>
        <w:tab/>
        <w:t>App. No. 276 of 2014</w:t>
      </w:r>
      <w:r>
        <w:rPr>
          <w:rFonts w:ascii="Arial" w:hAnsi="Arial" w:cs="Arial"/>
          <w:sz w:val="28"/>
          <w:szCs w:val="28"/>
        </w:rPr>
        <w:t xml:space="preserve"> very instructive. President of the Court Dame </w:t>
      </w:r>
      <w:r>
        <w:rPr>
          <w:rFonts w:ascii="Arial" w:hAnsi="Arial" w:cs="Arial"/>
          <w:sz w:val="28"/>
          <w:szCs w:val="28"/>
        </w:rPr>
        <w:lastRenderedPageBreak/>
        <w:tab/>
        <w:t xml:space="preserve">Allen delivering the majority decision had this to say in paragraphs </w:t>
      </w:r>
      <w:r>
        <w:rPr>
          <w:rFonts w:ascii="Arial" w:hAnsi="Arial" w:cs="Arial"/>
          <w:sz w:val="28"/>
          <w:szCs w:val="28"/>
        </w:rPr>
        <w:tab/>
        <w:t xml:space="preserve">5-11. 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“5.</w:t>
      </w:r>
      <w:r>
        <w:rPr>
          <w:rFonts w:ascii="Arial" w:hAnsi="Arial" w:cs="Arial"/>
          <w:b/>
          <w:sz w:val="20"/>
          <w:szCs w:val="20"/>
        </w:rPr>
        <w:tab/>
        <w:t xml:space="preserve">Bail is increasingly becoming the most vexing, controversial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complex issue confronting free societies in every part of the world. It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highlights the tension between two important but competing interests: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need of the society to be protected from persons alleged to have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committed a crime; and the fundamental constitutional canons, which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secure freedom from arbitrary arrest and detention and serve as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bulwark against punishment before conviction.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  <w:t xml:space="preserve">Indeed, the recognition of the tension between these competing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interests is reflected in the following passage from the Privy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Council’s decision in </w:t>
      </w:r>
      <w:r>
        <w:rPr>
          <w:rFonts w:ascii="Arial" w:hAnsi="Arial" w:cs="Arial"/>
          <w:b/>
          <w:i/>
          <w:sz w:val="20"/>
          <w:szCs w:val="20"/>
        </w:rPr>
        <w:t>Hurnam v The State [2006] 3 LRC 370</w:t>
      </w:r>
      <w:r>
        <w:rPr>
          <w:rFonts w:ascii="Arial" w:hAnsi="Arial" w:cs="Arial"/>
          <w:b/>
          <w:sz w:val="20"/>
          <w:szCs w:val="20"/>
        </w:rPr>
        <w:t xml:space="preserve">. At page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374 of the judgement Lord Bingham said inter alia: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“…..the courts are routinely called upon to consider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whether an unconvicted suspect or defendant shall be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released on bail, subject to conditions, pending his trial.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Such decisions very often raise questions of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importance both to the individual </w:t>
      </w:r>
      <w:r>
        <w:rPr>
          <w:rFonts w:ascii="Arial" w:hAnsi="Arial" w:cs="Arial"/>
          <w:b/>
        </w:rPr>
        <w:tab/>
        <w:t xml:space="preserve">suspect 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defendant and to the community as a whole. The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interests of the individual is, of course, to remain at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liberty unless or until he is convicted of a </w:t>
      </w:r>
      <w:r>
        <w:rPr>
          <w:rFonts w:ascii="Arial" w:hAnsi="Arial" w:cs="Arial"/>
          <w:b/>
          <w:sz w:val="20"/>
          <w:szCs w:val="20"/>
        </w:rPr>
        <w:t xml:space="preserve">crime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sufficiently serious to </w:t>
      </w:r>
      <w:r>
        <w:rPr>
          <w:rFonts w:ascii="Arial" w:hAnsi="Arial" w:cs="Arial"/>
          <w:b/>
          <w:sz w:val="20"/>
          <w:szCs w:val="20"/>
        </w:rPr>
        <w:tab/>
        <w:t xml:space="preserve">deprive him of his liberty. Any loss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liberty before that time, particularly if he is acquitted or never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tried, will prejudice him and, in many case, his livelihood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his family. But the community has a countervailing interests,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 seeking to ensure that the course of justice is not thwarted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by the flight of the suspect or defendant or perverted by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interference with witnesses or evidence and that he </w:t>
      </w:r>
      <w:r>
        <w:rPr>
          <w:rFonts w:ascii="Arial" w:hAnsi="Arial" w:cs="Arial"/>
          <w:b/>
          <w:sz w:val="20"/>
          <w:szCs w:val="20"/>
        </w:rPr>
        <w:tab/>
        <w:t xml:space="preserve">does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not take advantage of the inevitable delay before trial to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commit further offences….”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 xml:space="preserve">The objective of detaining an accused person is to secure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appearance for his trial and to ensure he is available to be punished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if found guilty. Indeed, if a person’s presence at trial can be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reasonably ensured otherwise than by his detention, it would be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unjust and unfair to deprive him of his liberty.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ab/>
        <w:t xml:space="preserve">Moreover, even if a person’s appearance could not be so ensured,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he is entitled to be released either unconditionally or on reasonable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conditions if he is not put to his trial within a reasonable time, or if it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is unlikely that he will be so tried.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9.</w:t>
      </w:r>
      <w:r>
        <w:rPr>
          <w:rFonts w:ascii="Arial" w:hAnsi="Arial" w:cs="Arial"/>
          <w:b/>
          <w:sz w:val="20"/>
          <w:szCs w:val="20"/>
        </w:rPr>
        <w:tab/>
        <w:t xml:space="preserve">Accordingly, bail is the right of a person charged with a criminal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offence to be released from custody on his undertaking to appear for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his trial at a specified time, and to comply with any conditions that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court may think fit to impose.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ab/>
        <w:t xml:space="preserve">The relevant law on bail is found in articles 19 (3), 20 (2) (a) and 28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 the Constitution, and in Sections 3, and 4 of the Bail Act 1994, as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amended (“the Act”). It is immediately apparent from reading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those provisions that </w:t>
      </w:r>
      <w:r>
        <w:rPr>
          <w:rFonts w:ascii="Arial" w:hAnsi="Arial" w:cs="Arial"/>
          <w:b/>
          <w:sz w:val="20"/>
          <w:szCs w:val="20"/>
        </w:rPr>
        <w:tab/>
        <w:t xml:space="preserve">distinct rights to bail are given, namely, 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general right to an unconvicted person to be released on bail unless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there is sufficient reason (Part A of the Schedule) not to grant it;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absolute right of such a person to be released on bail if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constitutional time guarantee is breached or is likely to be breached.</w:t>
      </w:r>
    </w:p>
    <w:p w:rsidR="00F8192B" w:rsidRDefault="00F8192B" w:rsidP="00F81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ab/>
        <w:t xml:space="preserve">The general right to bail clearly requires judges on such 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application, to </w:t>
      </w:r>
      <w:r>
        <w:rPr>
          <w:rFonts w:ascii="Arial" w:hAnsi="Arial" w:cs="Arial"/>
          <w:b/>
          <w:sz w:val="20"/>
          <w:szCs w:val="20"/>
        </w:rPr>
        <w:tab/>
        <w:t xml:space="preserve">conduct a realistic assessment of the right of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accused to remain at liberty and the public’s interests as indicated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by the grounds prescribed in Part A for denying bail. Ineluctably,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some circumstances, the presumption of innocence and the right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 accused to remain at liberty, must give way to accommodate that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interests.”</w:t>
      </w:r>
    </w:p>
    <w:p w:rsidR="008E0648" w:rsidRDefault="008E0648" w:rsidP="00F8192B">
      <w:pPr>
        <w:jc w:val="both"/>
        <w:rPr>
          <w:rFonts w:ascii="Arial" w:hAnsi="Arial" w:cs="Arial"/>
          <w:b/>
          <w:sz w:val="20"/>
          <w:szCs w:val="20"/>
        </w:rPr>
      </w:pPr>
    </w:p>
    <w:p w:rsidR="00F8192B" w:rsidRDefault="009469EB" w:rsidP="00482F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</w:t>
      </w:r>
      <w:r>
        <w:rPr>
          <w:rFonts w:ascii="Arial" w:hAnsi="Arial" w:cs="Arial"/>
          <w:sz w:val="28"/>
          <w:szCs w:val="28"/>
        </w:rPr>
        <w:tab/>
        <w:t xml:space="preserve">The Respondent has stressed that the Applicant is a foreign national </w:t>
      </w:r>
      <w:r>
        <w:rPr>
          <w:rFonts w:ascii="Arial" w:hAnsi="Arial" w:cs="Arial"/>
          <w:sz w:val="28"/>
          <w:szCs w:val="28"/>
        </w:rPr>
        <w:tab/>
        <w:t xml:space="preserve">and due to the serious charge of Murder he is a flight risk and may not </w:t>
      </w:r>
      <w:r>
        <w:rPr>
          <w:rFonts w:ascii="Arial" w:hAnsi="Arial" w:cs="Arial"/>
          <w:sz w:val="28"/>
          <w:szCs w:val="28"/>
        </w:rPr>
        <w:tab/>
        <w:t>return for his trial if he is granted bail.</w:t>
      </w:r>
    </w:p>
    <w:p w:rsidR="009469EB" w:rsidRDefault="009469EB" w:rsidP="00F8192B">
      <w:pPr>
        <w:jc w:val="both"/>
        <w:rPr>
          <w:rFonts w:ascii="Arial" w:hAnsi="Arial" w:cs="Arial"/>
          <w:sz w:val="28"/>
          <w:szCs w:val="28"/>
        </w:rPr>
      </w:pPr>
    </w:p>
    <w:p w:rsidR="009469EB" w:rsidRDefault="009469EB" w:rsidP="00482F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</w:t>
      </w:r>
      <w:r>
        <w:rPr>
          <w:rFonts w:ascii="Arial" w:hAnsi="Arial" w:cs="Arial"/>
          <w:sz w:val="28"/>
          <w:szCs w:val="28"/>
        </w:rPr>
        <w:tab/>
        <w:t xml:space="preserve">The Applicant submits that he has strong family ties to the Bahamas </w:t>
      </w:r>
      <w:r>
        <w:rPr>
          <w:rFonts w:ascii="Arial" w:hAnsi="Arial" w:cs="Arial"/>
          <w:sz w:val="28"/>
          <w:szCs w:val="28"/>
        </w:rPr>
        <w:tab/>
        <w:t xml:space="preserve">and was lawfully working in the Bahamas.  He has referred to and cited </w:t>
      </w:r>
      <w:r>
        <w:rPr>
          <w:rFonts w:ascii="Arial" w:hAnsi="Arial" w:cs="Arial"/>
          <w:sz w:val="28"/>
          <w:szCs w:val="28"/>
        </w:rPr>
        <w:tab/>
      </w:r>
      <w:r w:rsidR="00A50FF4">
        <w:rPr>
          <w:rFonts w:ascii="Arial" w:hAnsi="Arial" w:cs="Arial"/>
          <w:sz w:val="28"/>
          <w:szCs w:val="28"/>
        </w:rPr>
        <w:t>decided Case A</w:t>
      </w:r>
      <w:r>
        <w:rPr>
          <w:rFonts w:ascii="Arial" w:hAnsi="Arial" w:cs="Arial"/>
          <w:sz w:val="28"/>
          <w:szCs w:val="28"/>
        </w:rPr>
        <w:t xml:space="preserve">uthorities in the Bahamas where foreign nationals have </w:t>
      </w:r>
      <w:r>
        <w:rPr>
          <w:rFonts w:ascii="Arial" w:hAnsi="Arial" w:cs="Arial"/>
          <w:sz w:val="28"/>
          <w:szCs w:val="28"/>
        </w:rPr>
        <w:tab/>
      </w:r>
      <w:r w:rsidR="00A50FF4">
        <w:rPr>
          <w:rFonts w:ascii="Arial" w:hAnsi="Arial" w:cs="Arial"/>
          <w:sz w:val="28"/>
          <w:szCs w:val="28"/>
        </w:rPr>
        <w:t>been granted bail for Rape</w:t>
      </w:r>
      <w:r>
        <w:rPr>
          <w:rFonts w:ascii="Arial" w:hAnsi="Arial" w:cs="Arial"/>
          <w:sz w:val="28"/>
          <w:szCs w:val="28"/>
        </w:rPr>
        <w:t xml:space="preserve"> and Murder allegations.</w:t>
      </w:r>
    </w:p>
    <w:p w:rsidR="009469EB" w:rsidRDefault="009469EB" w:rsidP="00F8192B">
      <w:pPr>
        <w:jc w:val="both"/>
        <w:rPr>
          <w:rFonts w:ascii="Arial" w:hAnsi="Arial" w:cs="Arial"/>
          <w:sz w:val="28"/>
          <w:szCs w:val="28"/>
        </w:rPr>
      </w:pPr>
    </w:p>
    <w:p w:rsidR="009469EB" w:rsidRDefault="009469EB" w:rsidP="00482F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</w:t>
      </w:r>
      <w:r>
        <w:rPr>
          <w:rFonts w:ascii="Arial" w:hAnsi="Arial" w:cs="Arial"/>
          <w:sz w:val="28"/>
          <w:szCs w:val="28"/>
        </w:rPr>
        <w:tab/>
        <w:t xml:space="preserve">The Applicant submits that he is not a danger to society and conditions </w:t>
      </w:r>
      <w:r w:rsidR="005851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can be imposed to minimize any attempt to abscond.</w:t>
      </w:r>
    </w:p>
    <w:p w:rsidR="009469EB" w:rsidRDefault="009469EB" w:rsidP="00F8192B">
      <w:pPr>
        <w:jc w:val="both"/>
        <w:rPr>
          <w:rFonts w:ascii="Arial" w:hAnsi="Arial" w:cs="Arial"/>
          <w:sz w:val="28"/>
          <w:szCs w:val="28"/>
        </w:rPr>
      </w:pPr>
    </w:p>
    <w:p w:rsidR="009469EB" w:rsidRDefault="009469EB" w:rsidP="00482F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</w:t>
      </w:r>
      <w:r>
        <w:rPr>
          <w:rFonts w:ascii="Arial" w:hAnsi="Arial" w:cs="Arial"/>
          <w:sz w:val="28"/>
          <w:szCs w:val="28"/>
        </w:rPr>
        <w:tab/>
        <w:t xml:space="preserve">In weighing the competing interests of the parties and having regard to </w:t>
      </w:r>
      <w:r w:rsidR="005851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Constitutional, Bail Act and Case Authorities I find that the </w:t>
      </w:r>
      <w:r w:rsidR="005851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Respondent has not satisfied me that the Applicant should not be </w:t>
      </w:r>
      <w:r w:rsidR="005851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granted bail pending his trial.</w:t>
      </w:r>
    </w:p>
    <w:p w:rsidR="009469EB" w:rsidRDefault="009469EB" w:rsidP="00F8192B">
      <w:pPr>
        <w:jc w:val="both"/>
        <w:rPr>
          <w:rFonts w:ascii="Arial" w:hAnsi="Arial" w:cs="Arial"/>
          <w:sz w:val="28"/>
          <w:szCs w:val="28"/>
        </w:rPr>
      </w:pPr>
    </w:p>
    <w:p w:rsidR="009469EB" w:rsidRDefault="009469EB" w:rsidP="00482F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23.</w:t>
      </w:r>
      <w:r>
        <w:rPr>
          <w:rFonts w:ascii="Arial" w:hAnsi="Arial" w:cs="Arial"/>
          <w:sz w:val="28"/>
          <w:szCs w:val="28"/>
        </w:rPr>
        <w:tab/>
        <w:t xml:space="preserve">Bail is granted to the Applicant in the sum of Thirty Thousand </w:t>
      </w:r>
      <w:r w:rsidR="005851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($30,000.00)</w:t>
      </w:r>
      <w:r w:rsidR="00585125">
        <w:rPr>
          <w:rFonts w:ascii="Arial" w:hAnsi="Arial" w:cs="Arial"/>
          <w:sz w:val="28"/>
          <w:szCs w:val="28"/>
        </w:rPr>
        <w:t xml:space="preserve"> with two (2) suretors on the following conditions:</w:t>
      </w:r>
    </w:p>
    <w:p w:rsidR="00585125" w:rsidRDefault="00585125" w:rsidP="00F8192B">
      <w:pPr>
        <w:jc w:val="both"/>
        <w:rPr>
          <w:rFonts w:ascii="Arial" w:hAnsi="Arial" w:cs="Arial"/>
          <w:sz w:val="28"/>
          <w:szCs w:val="28"/>
        </w:rPr>
      </w:pPr>
    </w:p>
    <w:p w:rsidR="00585125" w:rsidRDefault="00585125" w:rsidP="00F81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a)</w:t>
      </w:r>
      <w:r>
        <w:rPr>
          <w:rFonts w:ascii="Arial" w:hAnsi="Arial" w:cs="Arial"/>
          <w:sz w:val="28"/>
          <w:szCs w:val="28"/>
        </w:rPr>
        <w:tab/>
        <w:t>The Applicant is to surrender his passport.</w:t>
      </w:r>
    </w:p>
    <w:p w:rsidR="00F8192B" w:rsidRDefault="00585125" w:rsidP="00F81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</w:t>
      </w:r>
      <w:r>
        <w:rPr>
          <w:rFonts w:ascii="Arial" w:hAnsi="Arial" w:cs="Arial"/>
          <w:sz w:val="28"/>
          <w:szCs w:val="28"/>
        </w:rPr>
        <w:tab/>
        <w:t>The Applicant is to be electronically monitored.</w:t>
      </w:r>
    </w:p>
    <w:p w:rsidR="00585125" w:rsidRDefault="00585125" w:rsidP="00F81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</w:t>
      </w:r>
      <w:r>
        <w:rPr>
          <w:rFonts w:ascii="Arial" w:hAnsi="Arial" w:cs="Arial"/>
          <w:sz w:val="28"/>
          <w:szCs w:val="28"/>
        </w:rPr>
        <w:tab/>
        <w:t xml:space="preserve">The Applicant is to report to the J. F. K. Airport Police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Station every Monday, Wednesday and Friday before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6:00p.m.</w:t>
      </w:r>
    </w:p>
    <w:p w:rsidR="00482F38" w:rsidRDefault="00482F38" w:rsidP="00F8192B">
      <w:pPr>
        <w:jc w:val="both"/>
        <w:rPr>
          <w:rFonts w:ascii="Arial" w:hAnsi="Arial" w:cs="Arial"/>
          <w:sz w:val="28"/>
          <w:szCs w:val="28"/>
        </w:rPr>
      </w:pPr>
    </w:p>
    <w:p w:rsidR="00585125" w:rsidRDefault="00585125" w:rsidP="00F81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d)</w:t>
      </w:r>
      <w:r>
        <w:rPr>
          <w:rFonts w:ascii="Arial" w:hAnsi="Arial" w:cs="Arial"/>
          <w:sz w:val="28"/>
          <w:szCs w:val="28"/>
        </w:rPr>
        <w:tab/>
        <w:t>The Applic</w:t>
      </w:r>
      <w:r w:rsidR="00F60156">
        <w:rPr>
          <w:rFonts w:ascii="Arial" w:hAnsi="Arial" w:cs="Arial"/>
          <w:sz w:val="28"/>
          <w:szCs w:val="28"/>
        </w:rPr>
        <w:t>ant is to have no contact with Prosecution W</w:t>
      </w:r>
      <w:r>
        <w:rPr>
          <w:rFonts w:ascii="Arial" w:hAnsi="Arial" w:cs="Arial"/>
          <w:sz w:val="28"/>
          <w:szCs w:val="28"/>
        </w:rPr>
        <w:t>itnesses.</w:t>
      </w:r>
    </w:p>
    <w:p w:rsidR="00585125" w:rsidRPr="00585125" w:rsidRDefault="00585125" w:rsidP="00F8192B">
      <w:pPr>
        <w:jc w:val="both"/>
        <w:rPr>
          <w:rFonts w:ascii="Arial" w:hAnsi="Arial" w:cs="Arial"/>
          <w:b/>
          <w:sz w:val="28"/>
          <w:szCs w:val="28"/>
        </w:rPr>
      </w:pPr>
    </w:p>
    <w:p w:rsidR="00585125" w:rsidRPr="00585125" w:rsidRDefault="00585125" w:rsidP="00585125">
      <w:pPr>
        <w:jc w:val="center"/>
        <w:rPr>
          <w:rFonts w:ascii="Arial" w:hAnsi="Arial" w:cs="Arial"/>
          <w:b/>
          <w:sz w:val="28"/>
          <w:szCs w:val="28"/>
        </w:rPr>
      </w:pPr>
      <w:r w:rsidRPr="00585125">
        <w:rPr>
          <w:rFonts w:ascii="Arial" w:hAnsi="Arial" w:cs="Arial"/>
          <w:b/>
          <w:sz w:val="28"/>
          <w:szCs w:val="28"/>
        </w:rPr>
        <w:t>Dates this 8</w:t>
      </w:r>
      <w:r w:rsidRPr="0058512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85125">
        <w:rPr>
          <w:rFonts w:ascii="Arial" w:hAnsi="Arial" w:cs="Arial"/>
          <w:b/>
          <w:sz w:val="28"/>
          <w:szCs w:val="28"/>
        </w:rPr>
        <w:t xml:space="preserve"> Day of February, 2024</w:t>
      </w:r>
    </w:p>
    <w:p w:rsidR="00585125" w:rsidRPr="00585125" w:rsidRDefault="00585125" w:rsidP="00585125">
      <w:pPr>
        <w:jc w:val="center"/>
        <w:rPr>
          <w:rFonts w:ascii="Arial" w:hAnsi="Arial" w:cs="Arial"/>
          <w:b/>
          <w:sz w:val="28"/>
          <w:szCs w:val="28"/>
        </w:rPr>
      </w:pPr>
    </w:p>
    <w:p w:rsidR="00585125" w:rsidRPr="00585125" w:rsidRDefault="00585125" w:rsidP="0058512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85125" w:rsidRPr="00585125" w:rsidRDefault="00585125" w:rsidP="0058512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85125" w:rsidRPr="00585125" w:rsidRDefault="00585125" w:rsidP="0058512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85125" w:rsidRPr="00585125" w:rsidRDefault="00585125" w:rsidP="0058512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85125">
        <w:rPr>
          <w:rFonts w:ascii="Arial" w:hAnsi="Arial" w:cs="Arial"/>
          <w:b/>
          <w:sz w:val="28"/>
          <w:szCs w:val="28"/>
        </w:rPr>
        <w:t>Gregory Hilton</w:t>
      </w:r>
    </w:p>
    <w:p w:rsidR="00585125" w:rsidRPr="00585125" w:rsidRDefault="00585125" w:rsidP="0058512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85125">
        <w:rPr>
          <w:rFonts w:ascii="Arial" w:hAnsi="Arial" w:cs="Arial"/>
          <w:b/>
          <w:sz w:val="28"/>
          <w:szCs w:val="28"/>
        </w:rPr>
        <w:t>Justice of Supreme Court</w:t>
      </w:r>
    </w:p>
    <w:p w:rsidR="00F8192B" w:rsidRPr="00585125" w:rsidRDefault="00F8192B" w:rsidP="00585125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F85D11" w:rsidRPr="00585125" w:rsidRDefault="00F85D11" w:rsidP="00F8192B">
      <w:pPr>
        <w:jc w:val="both"/>
        <w:rPr>
          <w:rFonts w:ascii="Arial" w:hAnsi="Arial" w:cs="Arial"/>
          <w:b/>
        </w:rPr>
      </w:pPr>
    </w:p>
    <w:p w:rsidR="00822AA6" w:rsidRPr="00585125" w:rsidRDefault="00822AA6" w:rsidP="00F8192B">
      <w:pPr>
        <w:jc w:val="both"/>
        <w:rPr>
          <w:rFonts w:ascii="Arial" w:hAnsi="Arial" w:cs="Arial"/>
          <w:b/>
        </w:rPr>
      </w:pPr>
    </w:p>
    <w:p w:rsidR="00822AA6" w:rsidRPr="00585125" w:rsidRDefault="00822AA6" w:rsidP="00F8192B">
      <w:pPr>
        <w:jc w:val="both"/>
        <w:rPr>
          <w:rFonts w:ascii="Arial" w:hAnsi="Arial" w:cs="Arial"/>
          <w:b/>
        </w:rPr>
      </w:pPr>
    </w:p>
    <w:p w:rsidR="00822AA6" w:rsidRPr="00585125" w:rsidRDefault="00822AA6" w:rsidP="00F8192B">
      <w:pPr>
        <w:jc w:val="both"/>
        <w:rPr>
          <w:rFonts w:ascii="Arial" w:hAnsi="Arial" w:cs="Arial"/>
          <w:b/>
        </w:rPr>
      </w:pPr>
    </w:p>
    <w:p w:rsidR="00822AA6" w:rsidRPr="00585125" w:rsidRDefault="00822AA6" w:rsidP="00F8192B">
      <w:pPr>
        <w:jc w:val="both"/>
        <w:rPr>
          <w:rFonts w:ascii="Arial" w:hAnsi="Arial" w:cs="Arial"/>
          <w:b/>
        </w:rPr>
      </w:pPr>
    </w:p>
    <w:p w:rsidR="00822AA6" w:rsidRPr="00585125" w:rsidRDefault="00822AA6" w:rsidP="00F8192B">
      <w:pPr>
        <w:jc w:val="both"/>
        <w:rPr>
          <w:rFonts w:ascii="Arial" w:hAnsi="Arial" w:cs="Arial"/>
          <w:b/>
        </w:rPr>
      </w:pPr>
    </w:p>
    <w:p w:rsidR="00822AA6" w:rsidRPr="00585125" w:rsidRDefault="00822AA6" w:rsidP="00F8192B">
      <w:pPr>
        <w:jc w:val="both"/>
        <w:rPr>
          <w:rFonts w:ascii="Arial" w:hAnsi="Arial" w:cs="Arial"/>
          <w:b/>
        </w:rPr>
      </w:pPr>
    </w:p>
    <w:p w:rsidR="00822AA6" w:rsidRPr="00585125" w:rsidRDefault="00822AA6" w:rsidP="00F8192B">
      <w:pPr>
        <w:jc w:val="both"/>
        <w:rPr>
          <w:rFonts w:ascii="Arial" w:hAnsi="Arial" w:cs="Arial"/>
          <w:b/>
        </w:rPr>
      </w:pPr>
    </w:p>
    <w:p w:rsidR="00822AA6" w:rsidRPr="00585125" w:rsidRDefault="00822AA6" w:rsidP="00F8192B">
      <w:pPr>
        <w:jc w:val="both"/>
        <w:rPr>
          <w:rFonts w:ascii="Arial" w:hAnsi="Arial" w:cs="Arial"/>
          <w:b/>
        </w:rPr>
      </w:pPr>
    </w:p>
    <w:p w:rsidR="00822AA6" w:rsidRPr="00585125" w:rsidRDefault="00822AA6" w:rsidP="00F8192B">
      <w:pPr>
        <w:jc w:val="both"/>
        <w:rPr>
          <w:rFonts w:ascii="Arial" w:hAnsi="Arial" w:cs="Arial"/>
          <w:b/>
        </w:rPr>
      </w:pPr>
    </w:p>
    <w:p w:rsidR="00822AA6" w:rsidRDefault="00822AA6" w:rsidP="00F8192B">
      <w:pPr>
        <w:jc w:val="both"/>
        <w:rPr>
          <w:rFonts w:ascii="Arial" w:hAnsi="Arial" w:cs="Arial"/>
        </w:rPr>
      </w:pPr>
    </w:p>
    <w:p w:rsidR="00822AA6" w:rsidRDefault="00822AA6" w:rsidP="00F8192B">
      <w:pPr>
        <w:jc w:val="both"/>
        <w:rPr>
          <w:rFonts w:ascii="Arial" w:hAnsi="Arial" w:cs="Arial"/>
        </w:rPr>
      </w:pPr>
    </w:p>
    <w:p w:rsidR="00822AA6" w:rsidRDefault="00822AA6" w:rsidP="00F8192B">
      <w:pPr>
        <w:jc w:val="both"/>
        <w:rPr>
          <w:rFonts w:ascii="Arial" w:hAnsi="Arial" w:cs="Arial"/>
        </w:rPr>
      </w:pPr>
    </w:p>
    <w:p w:rsidR="00822AA6" w:rsidRDefault="00822AA6" w:rsidP="00F8192B">
      <w:pPr>
        <w:jc w:val="both"/>
        <w:rPr>
          <w:rFonts w:ascii="Arial" w:hAnsi="Arial" w:cs="Arial"/>
        </w:rPr>
      </w:pPr>
    </w:p>
    <w:p w:rsidR="00822AA6" w:rsidRDefault="00822AA6" w:rsidP="00F8192B">
      <w:pPr>
        <w:jc w:val="both"/>
        <w:rPr>
          <w:rFonts w:ascii="Arial" w:hAnsi="Arial" w:cs="Arial"/>
        </w:rPr>
      </w:pPr>
    </w:p>
    <w:p w:rsidR="00822AA6" w:rsidRDefault="00822AA6" w:rsidP="00F8192B">
      <w:pPr>
        <w:jc w:val="both"/>
        <w:rPr>
          <w:rFonts w:ascii="Arial" w:hAnsi="Arial" w:cs="Arial"/>
        </w:rPr>
      </w:pPr>
    </w:p>
    <w:p w:rsidR="00822AA6" w:rsidRDefault="00822AA6" w:rsidP="00F8192B">
      <w:pPr>
        <w:jc w:val="both"/>
        <w:rPr>
          <w:rFonts w:ascii="Arial" w:hAnsi="Arial" w:cs="Arial"/>
        </w:rPr>
      </w:pPr>
    </w:p>
    <w:p w:rsidR="00822AA6" w:rsidRDefault="00822AA6" w:rsidP="00F8192B">
      <w:pPr>
        <w:jc w:val="both"/>
        <w:rPr>
          <w:rFonts w:ascii="Arial" w:hAnsi="Arial" w:cs="Arial"/>
        </w:rPr>
      </w:pPr>
    </w:p>
    <w:p w:rsidR="00822AA6" w:rsidRDefault="00822AA6" w:rsidP="00F8192B">
      <w:pPr>
        <w:jc w:val="both"/>
        <w:rPr>
          <w:rFonts w:ascii="Arial" w:hAnsi="Arial" w:cs="Arial"/>
        </w:rPr>
      </w:pPr>
    </w:p>
    <w:p w:rsidR="00822AA6" w:rsidRDefault="00822AA6" w:rsidP="00F8192B">
      <w:pPr>
        <w:jc w:val="both"/>
        <w:rPr>
          <w:rFonts w:ascii="Arial" w:hAnsi="Arial" w:cs="Arial"/>
        </w:rPr>
      </w:pPr>
    </w:p>
    <w:p w:rsidR="00822AA6" w:rsidRDefault="00822AA6" w:rsidP="00F8192B">
      <w:pPr>
        <w:jc w:val="both"/>
        <w:rPr>
          <w:rFonts w:ascii="Arial" w:hAnsi="Arial" w:cs="Arial"/>
        </w:rPr>
      </w:pPr>
    </w:p>
    <w:sectPr w:rsidR="00822A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4B" w:rsidRDefault="001D7A4B" w:rsidP="004401F0">
      <w:pPr>
        <w:spacing w:after="0" w:line="240" w:lineRule="auto"/>
      </w:pPr>
      <w:r>
        <w:separator/>
      </w:r>
    </w:p>
  </w:endnote>
  <w:endnote w:type="continuationSeparator" w:id="0">
    <w:p w:rsidR="001D7A4B" w:rsidRDefault="001D7A4B" w:rsidP="0044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23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1F0" w:rsidRDefault="00440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89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401F0" w:rsidRDefault="00440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4B" w:rsidRDefault="001D7A4B" w:rsidP="004401F0">
      <w:pPr>
        <w:spacing w:after="0" w:line="240" w:lineRule="auto"/>
      </w:pPr>
      <w:r>
        <w:separator/>
      </w:r>
    </w:p>
  </w:footnote>
  <w:footnote w:type="continuationSeparator" w:id="0">
    <w:p w:rsidR="001D7A4B" w:rsidRDefault="001D7A4B" w:rsidP="00440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A6"/>
    <w:rsid w:val="001D7A4B"/>
    <w:rsid w:val="003F478E"/>
    <w:rsid w:val="004401F0"/>
    <w:rsid w:val="0044529D"/>
    <w:rsid w:val="00482F38"/>
    <w:rsid w:val="00585125"/>
    <w:rsid w:val="00726CA4"/>
    <w:rsid w:val="00822AA6"/>
    <w:rsid w:val="008D3898"/>
    <w:rsid w:val="008E0648"/>
    <w:rsid w:val="009469EB"/>
    <w:rsid w:val="00A50FF4"/>
    <w:rsid w:val="00F60156"/>
    <w:rsid w:val="00F8192B"/>
    <w:rsid w:val="00F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397C3-AB54-4AAC-954C-AD415B6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AA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1F0"/>
  </w:style>
  <w:style w:type="paragraph" w:styleId="Footer">
    <w:name w:val="footer"/>
    <w:basedOn w:val="Normal"/>
    <w:link w:val="FooterChar"/>
    <w:uiPriority w:val="99"/>
    <w:unhideWhenUsed/>
    <w:rsid w:val="0044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Rahming</dc:creator>
  <cp:keywords/>
  <dc:description/>
  <cp:lastModifiedBy>Claudina Cooper</cp:lastModifiedBy>
  <cp:revision>2</cp:revision>
  <dcterms:created xsi:type="dcterms:W3CDTF">2024-05-28T14:54:00Z</dcterms:created>
  <dcterms:modified xsi:type="dcterms:W3CDTF">2024-05-28T14:54:00Z</dcterms:modified>
</cp:coreProperties>
</file>