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COMMONWEALTH </w:t>
      </w:r>
      <w:r w:rsidR="000B4636">
        <w:rPr>
          <w:rFonts w:ascii="Arial" w:hAnsi="Arial" w:cs="Arial"/>
          <w:b/>
          <w:sz w:val="28"/>
          <w:szCs w:val="28"/>
        </w:rPr>
        <w:t xml:space="preserve">OF THE BAHAMAS </w:t>
      </w:r>
      <w:r w:rsidR="000B4636">
        <w:rPr>
          <w:rFonts w:ascii="Arial" w:hAnsi="Arial" w:cs="Arial"/>
          <w:b/>
          <w:sz w:val="28"/>
          <w:szCs w:val="28"/>
        </w:rPr>
        <w:tab/>
      </w:r>
      <w:r w:rsidR="000B4636">
        <w:rPr>
          <w:rFonts w:ascii="Arial" w:hAnsi="Arial" w:cs="Arial"/>
          <w:b/>
          <w:sz w:val="28"/>
          <w:szCs w:val="28"/>
        </w:rPr>
        <w:tab/>
        <w:t xml:space="preserve">    CRI/bal/054</w:t>
      </w:r>
      <w:r>
        <w:rPr>
          <w:rFonts w:ascii="Arial" w:hAnsi="Arial" w:cs="Arial"/>
          <w:b/>
          <w:sz w:val="28"/>
          <w:szCs w:val="28"/>
        </w:rPr>
        <w:t>/2023</w:t>
      </w:r>
    </w:p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Side</w:t>
      </w:r>
    </w:p>
    <w:p w:rsidR="0049156A" w:rsidRDefault="0049156A" w:rsidP="0049156A">
      <w:pPr>
        <w:jc w:val="center"/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E T W E E N</w:t>
      </w:r>
    </w:p>
    <w:p w:rsidR="0049156A" w:rsidRDefault="0049156A" w:rsidP="0049156A">
      <w:pPr>
        <w:jc w:val="both"/>
        <w:rPr>
          <w:rFonts w:ascii="Arial" w:hAnsi="Arial" w:cs="Arial"/>
          <w:sz w:val="28"/>
          <w:szCs w:val="28"/>
        </w:rPr>
      </w:pPr>
    </w:p>
    <w:p w:rsidR="0049156A" w:rsidRDefault="0049156A" w:rsidP="0049156A">
      <w:pPr>
        <w:jc w:val="both"/>
        <w:rPr>
          <w:rFonts w:ascii="Arial" w:hAnsi="Arial" w:cs="Arial"/>
          <w:sz w:val="28"/>
          <w:szCs w:val="28"/>
        </w:rPr>
      </w:pPr>
    </w:p>
    <w:p w:rsidR="0049156A" w:rsidRDefault="0049156A" w:rsidP="0049156A">
      <w:pPr>
        <w:jc w:val="both"/>
        <w:rPr>
          <w:rFonts w:ascii="Arial" w:hAnsi="Arial" w:cs="Arial"/>
          <w:sz w:val="28"/>
          <w:szCs w:val="28"/>
        </w:rPr>
      </w:pPr>
    </w:p>
    <w:p w:rsidR="0049156A" w:rsidRDefault="000B4636" w:rsidP="0049156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JAMA</w:t>
      </w:r>
      <w:r w:rsidR="00B12E0C">
        <w:rPr>
          <w:rFonts w:ascii="Arial" w:hAnsi="Arial" w:cs="Arial"/>
          <w:b/>
          <w:sz w:val="36"/>
          <w:szCs w:val="36"/>
        </w:rPr>
        <w:t>A</w:t>
      </w:r>
      <w:r w:rsidR="007659C7">
        <w:rPr>
          <w:rFonts w:ascii="Arial" w:hAnsi="Arial" w:cs="Arial"/>
          <w:b/>
          <w:sz w:val="36"/>
          <w:szCs w:val="36"/>
        </w:rPr>
        <w:t xml:space="preserve">L AKIEEM </w:t>
      </w:r>
      <w:r>
        <w:rPr>
          <w:rFonts w:ascii="Arial" w:hAnsi="Arial" w:cs="Arial"/>
          <w:b/>
          <w:sz w:val="36"/>
          <w:szCs w:val="36"/>
        </w:rPr>
        <w:t>TAYLOR</w:t>
      </w:r>
    </w:p>
    <w:p w:rsidR="0049156A" w:rsidRDefault="0049156A" w:rsidP="0049156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Applicant</w:t>
      </w:r>
    </w:p>
    <w:p w:rsidR="0049156A" w:rsidRDefault="0049156A" w:rsidP="0049156A">
      <w:pPr>
        <w:jc w:val="center"/>
        <w:rPr>
          <w:rFonts w:ascii="Arial" w:hAnsi="Arial" w:cs="Arial"/>
          <w:b/>
          <w:sz w:val="36"/>
          <w:szCs w:val="36"/>
        </w:rPr>
      </w:pPr>
    </w:p>
    <w:p w:rsidR="0049156A" w:rsidRDefault="0049156A" w:rsidP="004915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</w:t>
      </w:r>
    </w:p>
    <w:p w:rsidR="0049156A" w:rsidRDefault="0049156A" w:rsidP="0049156A">
      <w:pPr>
        <w:jc w:val="center"/>
        <w:rPr>
          <w:rFonts w:ascii="Arial" w:hAnsi="Arial" w:cs="Arial"/>
          <w:b/>
          <w:sz w:val="36"/>
          <w:szCs w:val="36"/>
        </w:rPr>
      </w:pPr>
    </w:p>
    <w:p w:rsidR="0049156A" w:rsidRDefault="0049156A" w:rsidP="0049156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DIRECTOR OF PUBLIC PROSECUTIONS</w:t>
      </w:r>
    </w:p>
    <w:p w:rsidR="0049156A" w:rsidRDefault="0049156A" w:rsidP="0049156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Respondent</w:t>
      </w: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Appearances:</w:t>
      </w:r>
      <w:r>
        <w:rPr>
          <w:rFonts w:ascii="Arial" w:hAnsi="Arial" w:cs="Arial"/>
          <w:b/>
          <w:sz w:val="28"/>
          <w:szCs w:val="28"/>
        </w:rPr>
        <w:tab/>
      </w:r>
      <w:r w:rsidR="000B4636">
        <w:rPr>
          <w:rFonts w:ascii="Arial" w:hAnsi="Arial" w:cs="Arial"/>
          <w:b/>
          <w:sz w:val="28"/>
          <w:szCs w:val="28"/>
        </w:rPr>
        <w:t xml:space="preserve"> Quentin Percentie for the Applicant</w:t>
      </w:r>
    </w:p>
    <w:p w:rsidR="0049156A" w:rsidRDefault="000B4636" w:rsidP="0049156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Abigail Farrington</w:t>
      </w:r>
      <w:r w:rsidR="0049156A">
        <w:rPr>
          <w:rFonts w:ascii="Arial" w:hAnsi="Arial" w:cs="Arial"/>
          <w:b/>
          <w:sz w:val="28"/>
          <w:szCs w:val="28"/>
        </w:rPr>
        <w:t xml:space="preserve"> for the Respondent</w:t>
      </w:r>
    </w:p>
    <w:p w:rsidR="0049156A" w:rsidRDefault="0049156A" w:rsidP="0049156A">
      <w:pPr>
        <w:jc w:val="right"/>
        <w:rPr>
          <w:rFonts w:ascii="Arial" w:hAnsi="Arial" w:cs="Arial"/>
          <w:b/>
          <w:sz w:val="28"/>
          <w:szCs w:val="28"/>
        </w:rPr>
      </w:pPr>
    </w:p>
    <w:p w:rsidR="0049156A" w:rsidRDefault="000B4636" w:rsidP="004915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Date:</w:t>
      </w:r>
      <w:r>
        <w:rPr>
          <w:rFonts w:ascii="Arial" w:hAnsi="Arial" w:cs="Arial"/>
          <w:b/>
          <w:sz w:val="28"/>
          <w:szCs w:val="28"/>
        </w:rPr>
        <w:tab/>
        <w:t>26</w:t>
      </w:r>
      <w:r w:rsidRPr="000B4636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October</w:t>
      </w:r>
      <w:r w:rsidR="0049156A">
        <w:rPr>
          <w:rFonts w:ascii="Arial" w:hAnsi="Arial" w:cs="Arial"/>
          <w:b/>
          <w:sz w:val="28"/>
          <w:szCs w:val="28"/>
        </w:rPr>
        <w:t>, 2023</w:t>
      </w:r>
    </w:p>
    <w:p w:rsidR="0049156A" w:rsidRDefault="0049156A" w:rsidP="0049156A">
      <w:pPr>
        <w:rPr>
          <w:rFonts w:ascii="Arial" w:hAnsi="Arial" w:cs="Arial"/>
          <w:b/>
          <w:sz w:val="28"/>
          <w:szCs w:val="28"/>
        </w:rPr>
      </w:pPr>
    </w:p>
    <w:p w:rsidR="0049156A" w:rsidRDefault="0049156A" w:rsidP="0049156A">
      <w:pPr>
        <w:rPr>
          <w:rFonts w:ascii="Arial" w:hAnsi="Arial" w:cs="Arial"/>
          <w:b/>
          <w:sz w:val="40"/>
          <w:szCs w:val="40"/>
        </w:rPr>
      </w:pPr>
    </w:p>
    <w:p w:rsidR="00B97B1F" w:rsidRDefault="0049156A" w:rsidP="00B97B1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BAIL DECISION</w:t>
      </w:r>
    </w:p>
    <w:p w:rsidR="0049156A" w:rsidRPr="00B97B1F" w:rsidRDefault="0049156A" w:rsidP="00B97B1F">
      <w:pPr>
        <w:rPr>
          <w:rFonts w:ascii="Arial" w:hAnsi="Arial" w:cs="Arial"/>
          <w:b/>
          <w:sz w:val="40"/>
          <w:szCs w:val="40"/>
        </w:rPr>
      </w:pPr>
      <w:r w:rsidRPr="00933A12">
        <w:rPr>
          <w:rFonts w:ascii="Arial" w:hAnsi="Arial" w:cs="Arial"/>
          <w:b/>
          <w:sz w:val="28"/>
          <w:szCs w:val="28"/>
        </w:rPr>
        <w:lastRenderedPageBreak/>
        <w:t>Hilton, J.</w:t>
      </w:r>
    </w:p>
    <w:p w:rsidR="0049156A" w:rsidRDefault="0049156A" w:rsidP="0049156A">
      <w:pPr>
        <w:rPr>
          <w:rFonts w:ascii="Arial" w:hAnsi="Arial" w:cs="Arial"/>
          <w:sz w:val="28"/>
          <w:szCs w:val="28"/>
        </w:rPr>
      </w:pPr>
    </w:p>
    <w:p w:rsidR="00B12E0C" w:rsidRDefault="00B12E0C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The Applicant is charged with Attempted Armed Robbery, P</w:t>
      </w:r>
      <w:r w:rsidR="00F368F5">
        <w:rPr>
          <w:rFonts w:ascii="Arial" w:hAnsi="Arial" w:cs="Arial"/>
          <w:sz w:val="28"/>
          <w:szCs w:val="28"/>
        </w:rPr>
        <w:t xml:space="preserve">ossession </w:t>
      </w:r>
      <w:r w:rsidR="00F368F5">
        <w:rPr>
          <w:rFonts w:ascii="Arial" w:hAnsi="Arial" w:cs="Arial"/>
          <w:sz w:val="28"/>
          <w:szCs w:val="28"/>
        </w:rPr>
        <w:tab/>
        <w:t>of an</w:t>
      </w:r>
      <w:r>
        <w:rPr>
          <w:rFonts w:ascii="Arial" w:hAnsi="Arial" w:cs="Arial"/>
          <w:sz w:val="28"/>
          <w:szCs w:val="28"/>
        </w:rPr>
        <w:t xml:space="preserve"> Unlicensed Firearm</w:t>
      </w:r>
      <w:r w:rsidR="00F368F5">
        <w:rPr>
          <w:rFonts w:ascii="Arial" w:hAnsi="Arial" w:cs="Arial"/>
          <w:sz w:val="28"/>
          <w:szCs w:val="28"/>
        </w:rPr>
        <w:t xml:space="preserve"> and Possession of Ammunition alleged to </w:t>
      </w:r>
      <w:r w:rsidR="00F368F5">
        <w:rPr>
          <w:rFonts w:ascii="Arial" w:hAnsi="Arial" w:cs="Arial"/>
          <w:sz w:val="28"/>
          <w:szCs w:val="28"/>
        </w:rPr>
        <w:tab/>
        <w:t>have occurred on 3</w:t>
      </w:r>
      <w:r w:rsidR="00F368F5" w:rsidRPr="00F368F5">
        <w:rPr>
          <w:rFonts w:ascii="Arial" w:hAnsi="Arial" w:cs="Arial"/>
          <w:sz w:val="28"/>
          <w:szCs w:val="28"/>
          <w:vertAlign w:val="superscript"/>
        </w:rPr>
        <w:t>rd</w:t>
      </w:r>
      <w:r w:rsidR="00F368F5">
        <w:rPr>
          <w:rFonts w:ascii="Arial" w:hAnsi="Arial" w:cs="Arial"/>
          <w:sz w:val="28"/>
          <w:szCs w:val="28"/>
        </w:rPr>
        <w:t xml:space="preserve"> March, 2023.  He was remanded to the </w:t>
      </w:r>
      <w:r w:rsidR="00F368F5">
        <w:rPr>
          <w:rFonts w:ascii="Arial" w:hAnsi="Arial" w:cs="Arial"/>
          <w:sz w:val="28"/>
          <w:szCs w:val="28"/>
        </w:rPr>
        <w:tab/>
        <w:t>Bahamas Department of Corrections on 9</w:t>
      </w:r>
      <w:r w:rsidR="00F368F5" w:rsidRPr="00F368F5">
        <w:rPr>
          <w:rFonts w:ascii="Arial" w:hAnsi="Arial" w:cs="Arial"/>
          <w:sz w:val="28"/>
          <w:szCs w:val="28"/>
          <w:vertAlign w:val="superscript"/>
        </w:rPr>
        <w:t>th</w:t>
      </w:r>
      <w:r w:rsidR="00F368F5">
        <w:rPr>
          <w:rFonts w:ascii="Arial" w:hAnsi="Arial" w:cs="Arial"/>
          <w:sz w:val="28"/>
          <w:szCs w:val="28"/>
        </w:rPr>
        <w:t xml:space="preserve"> March, 2023 and his trial </w:t>
      </w:r>
      <w:r w:rsidR="00F368F5">
        <w:rPr>
          <w:rFonts w:ascii="Arial" w:hAnsi="Arial" w:cs="Arial"/>
          <w:sz w:val="28"/>
          <w:szCs w:val="28"/>
        </w:rPr>
        <w:tab/>
        <w:t>is set for 30</w:t>
      </w:r>
      <w:r w:rsidR="00F368F5" w:rsidRPr="00F368F5">
        <w:rPr>
          <w:rFonts w:ascii="Arial" w:hAnsi="Arial" w:cs="Arial"/>
          <w:sz w:val="28"/>
          <w:szCs w:val="28"/>
          <w:vertAlign w:val="superscript"/>
        </w:rPr>
        <w:t>th</w:t>
      </w:r>
      <w:r w:rsidR="00F368F5">
        <w:rPr>
          <w:rFonts w:ascii="Arial" w:hAnsi="Arial" w:cs="Arial"/>
          <w:sz w:val="28"/>
          <w:szCs w:val="28"/>
        </w:rPr>
        <w:t xml:space="preserve"> March, 2026.</w:t>
      </w:r>
    </w:p>
    <w:p w:rsidR="00F368F5" w:rsidRDefault="00F368F5" w:rsidP="0049156A">
      <w:pPr>
        <w:rPr>
          <w:rFonts w:ascii="Arial" w:hAnsi="Arial" w:cs="Arial"/>
          <w:sz w:val="28"/>
          <w:szCs w:val="28"/>
        </w:rPr>
      </w:pPr>
    </w:p>
    <w:p w:rsidR="00F368F5" w:rsidRDefault="00F368F5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The Applicant is </w:t>
      </w:r>
      <w:r w:rsidR="00933A12">
        <w:rPr>
          <w:rFonts w:ascii="Arial" w:hAnsi="Arial" w:cs="Arial"/>
          <w:sz w:val="28"/>
          <w:szCs w:val="28"/>
        </w:rPr>
        <w:t>a</w:t>
      </w:r>
      <w:r w:rsidR="00B97B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twenty-five (25) year old Bahamian with prior </w:t>
      </w:r>
      <w:r>
        <w:rPr>
          <w:rFonts w:ascii="Arial" w:hAnsi="Arial" w:cs="Arial"/>
          <w:sz w:val="28"/>
          <w:szCs w:val="28"/>
        </w:rPr>
        <w:tab/>
        <w:t xml:space="preserve">convictions for Possession of an Unlicensed Firearm in 2017.  </w:t>
      </w:r>
      <w:r>
        <w:rPr>
          <w:rFonts w:ascii="Arial" w:hAnsi="Arial" w:cs="Arial"/>
          <w:sz w:val="28"/>
          <w:szCs w:val="28"/>
        </w:rPr>
        <w:tab/>
        <w:t>Attempted Robbery, Assault, Robbery and Stealing in 2021.</w:t>
      </w:r>
    </w:p>
    <w:p w:rsidR="00933A12" w:rsidRDefault="00933A12" w:rsidP="0049156A">
      <w:pPr>
        <w:rPr>
          <w:rFonts w:ascii="Arial" w:hAnsi="Arial" w:cs="Arial"/>
          <w:sz w:val="28"/>
          <w:szCs w:val="28"/>
        </w:rPr>
      </w:pPr>
    </w:p>
    <w:p w:rsidR="00F368F5" w:rsidRDefault="00F368F5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The Applicant maintains his innocence and says he is not a flight risk </w:t>
      </w:r>
      <w:r>
        <w:rPr>
          <w:rFonts w:ascii="Arial" w:hAnsi="Arial" w:cs="Arial"/>
          <w:sz w:val="28"/>
          <w:szCs w:val="28"/>
        </w:rPr>
        <w:tab/>
        <w:t xml:space="preserve">as he has strong ties to the Bahamas (a young daughter whom he </w:t>
      </w:r>
      <w:r>
        <w:rPr>
          <w:rFonts w:ascii="Arial" w:hAnsi="Arial" w:cs="Arial"/>
          <w:sz w:val="28"/>
          <w:szCs w:val="28"/>
        </w:rPr>
        <w:tab/>
        <w:t>supports) and will not interfere with witnesses.</w:t>
      </w:r>
    </w:p>
    <w:p w:rsidR="00933A12" w:rsidRDefault="00933A12" w:rsidP="0049156A">
      <w:pPr>
        <w:rPr>
          <w:rFonts w:ascii="Arial" w:hAnsi="Arial" w:cs="Arial"/>
          <w:sz w:val="28"/>
          <w:szCs w:val="28"/>
        </w:rPr>
      </w:pPr>
    </w:p>
    <w:p w:rsidR="00294F2C" w:rsidRDefault="00F368F5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 xml:space="preserve">The Applicant also submits that </w:t>
      </w:r>
      <w:r w:rsidR="00227716">
        <w:rPr>
          <w:rFonts w:ascii="Arial" w:hAnsi="Arial" w:cs="Arial"/>
          <w:sz w:val="28"/>
          <w:szCs w:val="28"/>
        </w:rPr>
        <w:t>the evidence against him is weak</w:t>
      </w:r>
      <w:r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sz w:val="28"/>
          <w:szCs w:val="28"/>
        </w:rPr>
        <w:tab/>
        <w:t xml:space="preserve">that he poses no threat to society and based on the presumption of </w:t>
      </w:r>
      <w:r>
        <w:rPr>
          <w:rFonts w:ascii="Arial" w:hAnsi="Arial" w:cs="Arial"/>
          <w:sz w:val="28"/>
          <w:szCs w:val="28"/>
        </w:rPr>
        <w:tab/>
        <w:t>innocence and his right to liberty he should be granted bail.</w:t>
      </w:r>
    </w:p>
    <w:p w:rsidR="00F368F5" w:rsidRDefault="00F368F5" w:rsidP="0049156A">
      <w:pPr>
        <w:rPr>
          <w:rFonts w:ascii="Arial" w:hAnsi="Arial" w:cs="Arial"/>
          <w:sz w:val="28"/>
          <w:szCs w:val="28"/>
        </w:rPr>
      </w:pPr>
    </w:p>
    <w:p w:rsidR="00294F2C" w:rsidRDefault="00294F2C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 xml:space="preserve">The Respondent </w:t>
      </w:r>
      <w:r w:rsidR="0081174E">
        <w:rPr>
          <w:rFonts w:ascii="Arial" w:hAnsi="Arial" w:cs="Arial"/>
          <w:sz w:val="28"/>
          <w:szCs w:val="28"/>
        </w:rPr>
        <w:t>submits</w:t>
      </w:r>
      <w:r>
        <w:rPr>
          <w:rFonts w:ascii="Arial" w:hAnsi="Arial" w:cs="Arial"/>
          <w:sz w:val="28"/>
          <w:szCs w:val="28"/>
        </w:rPr>
        <w:t xml:space="preserve"> that the Applicant should not be granted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bail.  That the evidence against him is strong and cogent and given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severe penalty the Applicant will face, if he is convicted, he may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fail to appear for his trial if he is granted bail.</w:t>
      </w:r>
    </w:p>
    <w:p w:rsidR="0081174E" w:rsidRDefault="0081174E" w:rsidP="0049156A">
      <w:pPr>
        <w:rPr>
          <w:rFonts w:ascii="Arial" w:hAnsi="Arial" w:cs="Arial"/>
          <w:sz w:val="28"/>
          <w:szCs w:val="28"/>
        </w:rPr>
      </w:pPr>
    </w:p>
    <w:p w:rsidR="00294F2C" w:rsidRDefault="00294F2C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The Respondent also submitted that the Applicant (due to his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antecedents) is a danger to society and in the interest of public safety </w:t>
      </w:r>
      <w:r w:rsidR="0081174E">
        <w:rPr>
          <w:rFonts w:ascii="Arial" w:hAnsi="Arial" w:cs="Arial"/>
          <w:sz w:val="28"/>
          <w:szCs w:val="28"/>
        </w:rPr>
        <w:tab/>
      </w:r>
      <w:r w:rsidR="00227716">
        <w:rPr>
          <w:rFonts w:ascii="Arial" w:hAnsi="Arial" w:cs="Arial"/>
          <w:sz w:val="28"/>
          <w:szCs w:val="28"/>
        </w:rPr>
        <w:t>and order</w:t>
      </w:r>
      <w:r w:rsidR="005C67C0">
        <w:rPr>
          <w:rFonts w:ascii="Arial" w:hAnsi="Arial" w:cs="Arial"/>
          <w:sz w:val="28"/>
          <w:szCs w:val="28"/>
        </w:rPr>
        <w:t xml:space="preserve"> he should not be granted bail.</w:t>
      </w:r>
    </w:p>
    <w:p w:rsidR="005C67C0" w:rsidRDefault="005C67C0" w:rsidP="0049156A">
      <w:pPr>
        <w:rPr>
          <w:rFonts w:ascii="Arial" w:hAnsi="Arial" w:cs="Arial"/>
          <w:sz w:val="28"/>
          <w:szCs w:val="28"/>
        </w:rPr>
      </w:pPr>
    </w:p>
    <w:p w:rsidR="005C67C0" w:rsidRDefault="005C67C0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7.</w:t>
      </w:r>
      <w:r>
        <w:rPr>
          <w:rFonts w:ascii="Arial" w:hAnsi="Arial" w:cs="Arial"/>
          <w:sz w:val="28"/>
          <w:szCs w:val="28"/>
        </w:rPr>
        <w:tab/>
        <w:t xml:space="preserve">In determing what is the appropriated decision in this application the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Court has review</w:t>
      </w:r>
      <w:r w:rsidR="005D2236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the relevant provisions of the Constitution and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relevant section</w:t>
      </w:r>
      <w:r w:rsidR="005D223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of the Bail Act and case authorities.</w:t>
      </w:r>
    </w:p>
    <w:p w:rsidR="005C67C0" w:rsidRDefault="005C67C0" w:rsidP="0049156A">
      <w:pPr>
        <w:rPr>
          <w:rFonts w:ascii="Arial" w:hAnsi="Arial" w:cs="Arial"/>
          <w:sz w:val="28"/>
          <w:szCs w:val="28"/>
        </w:rPr>
      </w:pPr>
    </w:p>
    <w:p w:rsidR="005C67C0" w:rsidRDefault="005C67C0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In the present application the Applicant is charged with serious </w:t>
      </w:r>
      <w:r w:rsidR="0081174E">
        <w:rPr>
          <w:rFonts w:ascii="Arial" w:hAnsi="Arial" w:cs="Arial"/>
          <w:sz w:val="28"/>
          <w:szCs w:val="28"/>
        </w:rPr>
        <w:tab/>
      </w:r>
      <w:r w:rsidR="00C44BB7">
        <w:rPr>
          <w:rFonts w:ascii="Arial" w:hAnsi="Arial" w:cs="Arial"/>
          <w:sz w:val="28"/>
          <w:szCs w:val="28"/>
        </w:rPr>
        <w:t xml:space="preserve">offence of </w:t>
      </w:r>
      <w:r w:rsidR="00227716">
        <w:rPr>
          <w:rFonts w:ascii="Arial" w:hAnsi="Arial" w:cs="Arial"/>
          <w:sz w:val="28"/>
          <w:szCs w:val="28"/>
        </w:rPr>
        <w:t xml:space="preserve">Attempted </w:t>
      </w:r>
      <w:r w:rsidR="00C44BB7">
        <w:rPr>
          <w:rFonts w:ascii="Arial" w:hAnsi="Arial" w:cs="Arial"/>
          <w:sz w:val="28"/>
          <w:szCs w:val="28"/>
        </w:rPr>
        <w:t xml:space="preserve">Armed Robbery. Although serious this offence </w:t>
      </w:r>
      <w:r w:rsidR="00227716">
        <w:rPr>
          <w:rFonts w:ascii="Arial" w:hAnsi="Arial" w:cs="Arial"/>
          <w:sz w:val="28"/>
          <w:szCs w:val="28"/>
        </w:rPr>
        <w:tab/>
      </w:r>
      <w:r w:rsidR="00C44BB7">
        <w:rPr>
          <w:rFonts w:ascii="Arial" w:hAnsi="Arial" w:cs="Arial"/>
          <w:sz w:val="28"/>
          <w:szCs w:val="28"/>
        </w:rPr>
        <w:t xml:space="preserve">is still bailable.  The strength of the evidence is relevant to whether </w:t>
      </w:r>
      <w:r w:rsidR="00227716">
        <w:rPr>
          <w:rFonts w:ascii="Arial" w:hAnsi="Arial" w:cs="Arial"/>
          <w:sz w:val="28"/>
          <w:szCs w:val="28"/>
        </w:rPr>
        <w:tab/>
      </w:r>
      <w:r w:rsidR="00C44BB7">
        <w:rPr>
          <w:rFonts w:ascii="Arial" w:hAnsi="Arial" w:cs="Arial"/>
          <w:sz w:val="28"/>
          <w:szCs w:val="28"/>
        </w:rPr>
        <w:t xml:space="preserve">the Accused would appear for his trial in the sense that one who </w:t>
      </w:r>
      <w:r w:rsidR="00227716">
        <w:rPr>
          <w:rFonts w:ascii="Arial" w:hAnsi="Arial" w:cs="Arial"/>
          <w:sz w:val="28"/>
          <w:szCs w:val="28"/>
        </w:rPr>
        <w:tab/>
      </w:r>
      <w:r w:rsidR="00C44BB7">
        <w:rPr>
          <w:rFonts w:ascii="Arial" w:hAnsi="Arial" w:cs="Arial"/>
          <w:sz w:val="28"/>
          <w:szCs w:val="28"/>
        </w:rPr>
        <w:t xml:space="preserve">knows </w:t>
      </w:r>
      <w:r w:rsidR="0081174E">
        <w:rPr>
          <w:rFonts w:ascii="Arial" w:hAnsi="Arial" w:cs="Arial"/>
          <w:sz w:val="28"/>
          <w:szCs w:val="28"/>
        </w:rPr>
        <w:t>that there</w:t>
      </w:r>
      <w:r w:rsidR="00C44BB7">
        <w:rPr>
          <w:rFonts w:ascii="Arial" w:hAnsi="Arial" w:cs="Arial"/>
          <w:sz w:val="28"/>
          <w:szCs w:val="28"/>
        </w:rPr>
        <w:t xml:space="preserve"> is good chance of acquittal is less likely to abscond </w:t>
      </w:r>
      <w:r w:rsidR="00227716">
        <w:rPr>
          <w:rFonts w:ascii="Arial" w:hAnsi="Arial" w:cs="Arial"/>
          <w:sz w:val="28"/>
          <w:szCs w:val="28"/>
        </w:rPr>
        <w:tab/>
      </w:r>
      <w:r w:rsidR="00C44BB7">
        <w:rPr>
          <w:rFonts w:ascii="Arial" w:hAnsi="Arial" w:cs="Arial"/>
          <w:sz w:val="28"/>
          <w:szCs w:val="28"/>
        </w:rPr>
        <w:t xml:space="preserve">than </w:t>
      </w:r>
      <w:r w:rsidR="0081174E">
        <w:rPr>
          <w:rFonts w:ascii="Arial" w:hAnsi="Arial" w:cs="Arial"/>
          <w:sz w:val="28"/>
          <w:szCs w:val="28"/>
        </w:rPr>
        <w:tab/>
        <w:t>one who anticipated</w:t>
      </w:r>
      <w:r w:rsidR="00C44BB7">
        <w:rPr>
          <w:rFonts w:ascii="Arial" w:hAnsi="Arial" w:cs="Arial"/>
          <w:sz w:val="28"/>
          <w:szCs w:val="28"/>
        </w:rPr>
        <w:t xml:space="preserve"> conviction given the severity of sentence </w:t>
      </w:r>
      <w:r w:rsidR="0081174E">
        <w:rPr>
          <w:rFonts w:ascii="Arial" w:hAnsi="Arial" w:cs="Arial"/>
          <w:sz w:val="28"/>
          <w:szCs w:val="28"/>
        </w:rPr>
        <w:tab/>
      </w:r>
      <w:r w:rsidR="00C44BB7">
        <w:rPr>
          <w:rFonts w:ascii="Arial" w:hAnsi="Arial" w:cs="Arial"/>
          <w:sz w:val="28"/>
          <w:szCs w:val="28"/>
        </w:rPr>
        <w:t>at</w:t>
      </w:r>
      <w:r w:rsidR="004F2128">
        <w:rPr>
          <w:rFonts w:ascii="Arial" w:hAnsi="Arial" w:cs="Arial"/>
          <w:sz w:val="28"/>
          <w:szCs w:val="28"/>
        </w:rPr>
        <w:t>tached to the offence of</w:t>
      </w:r>
      <w:r w:rsidR="00227716">
        <w:rPr>
          <w:rFonts w:ascii="Arial" w:hAnsi="Arial" w:cs="Arial"/>
          <w:sz w:val="28"/>
          <w:szCs w:val="28"/>
        </w:rPr>
        <w:t xml:space="preserve"> Attempted</w:t>
      </w:r>
      <w:r w:rsidR="004F2128">
        <w:rPr>
          <w:rFonts w:ascii="Arial" w:hAnsi="Arial" w:cs="Arial"/>
          <w:sz w:val="28"/>
          <w:szCs w:val="28"/>
        </w:rPr>
        <w:t xml:space="preserve"> Armed R</w:t>
      </w:r>
      <w:r w:rsidR="00C44BB7">
        <w:rPr>
          <w:rFonts w:ascii="Arial" w:hAnsi="Arial" w:cs="Arial"/>
          <w:sz w:val="28"/>
          <w:szCs w:val="28"/>
        </w:rPr>
        <w:t>obbery.</w:t>
      </w:r>
    </w:p>
    <w:p w:rsidR="00C44BB7" w:rsidRDefault="00C44BB7" w:rsidP="0049156A">
      <w:pPr>
        <w:rPr>
          <w:rFonts w:ascii="Arial" w:hAnsi="Arial" w:cs="Arial"/>
          <w:sz w:val="28"/>
          <w:szCs w:val="28"/>
        </w:rPr>
      </w:pPr>
    </w:p>
    <w:p w:rsidR="00C44BB7" w:rsidRDefault="00C44BB7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However, it is accepted that the seriousness of the offence is not an </w:t>
      </w:r>
      <w:r w:rsidR="0081174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independent ground for refusing bail.  The right t</w:t>
      </w:r>
      <w:r w:rsidR="004F2128">
        <w:rPr>
          <w:rFonts w:ascii="Arial" w:hAnsi="Arial" w:cs="Arial"/>
          <w:sz w:val="28"/>
          <w:szCs w:val="28"/>
        </w:rPr>
        <w:t xml:space="preserve">o personal liberty is </w:t>
      </w:r>
      <w:r w:rsidR="0081174E">
        <w:rPr>
          <w:rFonts w:ascii="Arial" w:hAnsi="Arial" w:cs="Arial"/>
          <w:sz w:val="28"/>
          <w:szCs w:val="28"/>
        </w:rPr>
        <w:tab/>
      </w:r>
      <w:r w:rsidR="004F2128">
        <w:rPr>
          <w:rFonts w:ascii="Arial" w:hAnsi="Arial" w:cs="Arial"/>
          <w:sz w:val="28"/>
          <w:szCs w:val="28"/>
        </w:rPr>
        <w:t>an import</w:t>
      </w:r>
      <w:r>
        <w:rPr>
          <w:rFonts w:ascii="Arial" w:hAnsi="Arial" w:cs="Arial"/>
          <w:sz w:val="28"/>
          <w:szCs w:val="28"/>
        </w:rPr>
        <w:t>ant constitutional righ</w:t>
      </w:r>
      <w:r w:rsidR="004F2128">
        <w:rPr>
          <w:rFonts w:ascii="Arial" w:hAnsi="Arial" w:cs="Arial"/>
          <w:sz w:val="28"/>
          <w:szCs w:val="28"/>
        </w:rPr>
        <w:t xml:space="preserve">t and an Accused (who is presumed </w:t>
      </w:r>
      <w:r w:rsidR="0081174E">
        <w:rPr>
          <w:rFonts w:ascii="Arial" w:hAnsi="Arial" w:cs="Arial"/>
          <w:sz w:val="28"/>
          <w:szCs w:val="28"/>
        </w:rPr>
        <w:tab/>
      </w:r>
      <w:r w:rsidR="004F2128">
        <w:rPr>
          <w:rFonts w:ascii="Arial" w:hAnsi="Arial" w:cs="Arial"/>
          <w:sz w:val="28"/>
          <w:szCs w:val="28"/>
        </w:rPr>
        <w:t xml:space="preserve">innocent) should remained at liberty unless it is necessary to refuse </w:t>
      </w:r>
      <w:r w:rsidR="0081174E">
        <w:rPr>
          <w:rFonts w:ascii="Arial" w:hAnsi="Arial" w:cs="Arial"/>
          <w:sz w:val="28"/>
          <w:szCs w:val="28"/>
        </w:rPr>
        <w:tab/>
      </w:r>
      <w:r w:rsidR="004F2128">
        <w:rPr>
          <w:rFonts w:ascii="Arial" w:hAnsi="Arial" w:cs="Arial"/>
          <w:sz w:val="28"/>
          <w:szCs w:val="28"/>
        </w:rPr>
        <w:t xml:space="preserve">bail in order to serve one of the ends </w:t>
      </w:r>
      <w:r w:rsidR="00227716">
        <w:rPr>
          <w:rFonts w:ascii="Arial" w:hAnsi="Arial" w:cs="Arial"/>
          <w:sz w:val="28"/>
          <w:szCs w:val="28"/>
        </w:rPr>
        <w:t>f</w:t>
      </w:r>
      <w:r w:rsidR="004F2128">
        <w:rPr>
          <w:rFonts w:ascii="Arial" w:hAnsi="Arial" w:cs="Arial"/>
          <w:sz w:val="28"/>
          <w:szCs w:val="28"/>
        </w:rPr>
        <w:t xml:space="preserve">or which detention before trial is </w:t>
      </w:r>
      <w:r w:rsidR="0081174E">
        <w:rPr>
          <w:rFonts w:ascii="Arial" w:hAnsi="Arial" w:cs="Arial"/>
          <w:sz w:val="28"/>
          <w:szCs w:val="28"/>
        </w:rPr>
        <w:tab/>
      </w:r>
      <w:r w:rsidR="004F2128">
        <w:rPr>
          <w:rFonts w:ascii="Arial" w:hAnsi="Arial" w:cs="Arial"/>
          <w:sz w:val="28"/>
          <w:szCs w:val="28"/>
        </w:rPr>
        <w:t>permissible.</w:t>
      </w:r>
    </w:p>
    <w:p w:rsidR="004F2128" w:rsidRDefault="004F2128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Each case is individual and need an individual assessment.</w:t>
      </w:r>
    </w:p>
    <w:p w:rsidR="00B97B1F" w:rsidRDefault="00B97B1F" w:rsidP="0049156A">
      <w:pPr>
        <w:rPr>
          <w:rFonts w:ascii="Arial" w:hAnsi="Arial" w:cs="Arial"/>
          <w:sz w:val="28"/>
          <w:szCs w:val="28"/>
        </w:rPr>
      </w:pPr>
    </w:p>
    <w:p w:rsidR="00933A12" w:rsidRDefault="00933A12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The Respondent submitted that there is strong and cogent evidence </w:t>
      </w:r>
      <w:r>
        <w:rPr>
          <w:rFonts w:ascii="Arial" w:hAnsi="Arial" w:cs="Arial"/>
          <w:sz w:val="28"/>
          <w:szCs w:val="28"/>
        </w:rPr>
        <w:tab/>
        <w:t xml:space="preserve">against the Applicant.  That the Applicant was arrested shortly after </w:t>
      </w:r>
      <w:r>
        <w:rPr>
          <w:rFonts w:ascii="Arial" w:hAnsi="Arial" w:cs="Arial"/>
          <w:sz w:val="28"/>
          <w:szCs w:val="28"/>
        </w:rPr>
        <w:tab/>
        <w:t xml:space="preserve">the Attempted Armed Robbery while running from a vehicle in which </w:t>
      </w:r>
      <w:r>
        <w:rPr>
          <w:rFonts w:ascii="Arial" w:hAnsi="Arial" w:cs="Arial"/>
          <w:sz w:val="28"/>
          <w:szCs w:val="28"/>
        </w:rPr>
        <w:tab/>
        <w:t xml:space="preserve">the firearm and ammunition was found and which was similar to the </w:t>
      </w:r>
      <w:r>
        <w:rPr>
          <w:rFonts w:ascii="Arial" w:hAnsi="Arial" w:cs="Arial"/>
          <w:sz w:val="28"/>
          <w:szCs w:val="28"/>
        </w:rPr>
        <w:tab/>
        <w:t xml:space="preserve">vehicle in which the suspected robbers left the scene of the </w:t>
      </w:r>
      <w:r>
        <w:rPr>
          <w:rFonts w:ascii="Arial" w:hAnsi="Arial" w:cs="Arial"/>
          <w:sz w:val="28"/>
          <w:szCs w:val="28"/>
        </w:rPr>
        <w:tab/>
        <w:t>Attempted Armed Robbery.</w:t>
      </w:r>
    </w:p>
    <w:p w:rsidR="00933A12" w:rsidRDefault="00933A12" w:rsidP="0049156A">
      <w:pPr>
        <w:rPr>
          <w:rFonts w:ascii="Arial" w:hAnsi="Arial" w:cs="Arial"/>
          <w:sz w:val="28"/>
          <w:szCs w:val="28"/>
        </w:rPr>
      </w:pPr>
    </w:p>
    <w:p w:rsidR="00E025FE" w:rsidRDefault="00933A12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The Applicant maintains his innocence and insists he will defend the </w:t>
      </w:r>
      <w:r>
        <w:rPr>
          <w:rFonts w:ascii="Arial" w:hAnsi="Arial" w:cs="Arial"/>
          <w:sz w:val="28"/>
          <w:szCs w:val="28"/>
        </w:rPr>
        <w:tab/>
        <w:t>charges</w:t>
      </w:r>
    </w:p>
    <w:p w:rsidR="00D17338" w:rsidRDefault="00D17338" w:rsidP="0049156A">
      <w:pPr>
        <w:rPr>
          <w:rFonts w:ascii="Arial" w:hAnsi="Arial" w:cs="Arial"/>
          <w:sz w:val="28"/>
          <w:szCs w:val="28"/>
        </w:rPr>
      </w:pPr>
    </w:p>
    <w:p w:rsidR="00157249" w:rsidRDefault="00E025FE" w:rsidP="0049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>It is not the function of the Judge in bail application</w:t>
      </w:r>
      <w:r w:rsidR="005D223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determine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contested evidential </w:t>
      </w:r>
      <w:r w:rsidR="00F46657">
        <w:rPr>
          <w:rFonts w:ascii="Arial" w:hAnsi="Arial" w:cs="Arial"/>
          <w:sz w:val="28"/>
          <w:szCs w:val="28"/>
        </w:rPr>
        <w:t>issues</w:t>
      </w:r>
      <w:r>
        <w:rPr>
          <w:rFonts w:ascii="Arial" w:hAnsi="Arial" w:cs="Arial"/>
          <w:sz w:val="28"/>
          <w:szCs w:val="28"/>
        </w:rPr>
        <w:t xml:space="preserve"> and I do not do so in this case.  However, </w:t>
      </w:r>
      <w:r w:rsidR="00F46657"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>I find that the Witness Statement</w:t>
      </w:r>
      <w:r w:rsidR="00F46657">
        <w:rPr>
          <w:rFonts w:ascii="Arial" w:hAnsi="Arial" w:cs="Arial"/>
          <w:sz w:val="28"/>
          <w:szCs w:val="28"/>
        </w:rPr>
        <w:t>s gave the R</w:t>
      </w:r>
      <w:r>
        <w:rPr>
          <w:rFonts w:ascii="Arial" w:hAnsi="Arial" w:cs="Arial"/>
          <w:sz w:val="28"/>
          <w:szCs w:val="28"/>
        </w:rPr>
        <w:t xml:space="preserve">espondent sufficient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grounds to charge the Applicant.</w:t>
      </w:r>
    </w:p>
    <w:p w:rsidR="00E025FE" w:rsidRDefault="00E025FE" w:rsidP="00E025FE">
      <w:pPr>
        <w:jc w:val="both"/>
      </w:pPr>
    </w:p>
    <w:p w:rsidR="00E025FE" w:rsidRPr="004030EE" w:rsidRDefault="00E025FE" w:rsidP="00E025F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30EE">
        <w:rPr>
          <w:rFonts w:ascii="Arial" w:hAnsi="Arial" w:cs="Arial"/>
          <w:b/>
          <w:sz w:val="32"/>
          <w:szCs w:val="32"/>
          <w:u w:val="single"/>
        </w:rPr>
        <w:t>Statutory Framew</w:t>
      </w:r>
      <w:r>
        <w:rPr>
          <w:rFonts w:ascii="Arial" w:hAnsi="Arial" w:cs="Arial"/>
          <w:b/>
          <w:sz w:val="32"/>
          <w:szCs w:val="32"/>
          <w:u w:val="single"/>
        </w:rPr>
        <w:t>ork for grant / refusal of Bail</w:t>
      </w:r>
    </w:p>
    <w:p w:rsidR="00E025FE" w:rsidRDefault="00E025FE" w:rsidP="00E025F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25FE" w:rsidRPr="00DA3CD3" w:rsidRDefault="00E025FE" w:rsidP="00E025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Pr="00DA3CD3">
        <w:rPr>
          <w:rFonts w:ascii="Arial" w:hAnsi="Arial" w:cs="Arial"/>
          <w:sz w:val="28"/>
          <w:szCs w:val="28"/>
        </w:rPr>
        <w:t xml:space="preserve">With respect to the exercise of the discretion whether to grant or refuse </w:t>
      </w:r>
      <w:r>
        <w:rPr>
          <w:rFonts w:ascii="Arial" w:hAnsi="Arial" w:cs="Arial"/>
          <w:sz w:val="28"/>
          <w:szCs w:val="28"/>
        </w:rPr>
        <w:tab/>
      </w:r>
      <w:r w:rsidRPr="00DA3CD3">
        <w:rPr>
          <w:rFonts w:ascii="Arial" w:hAnsi="Arial" w:cs="Arial"/>
          <w:sz w:val="28"/>
          <w:szCs w:val="28"/>
        </w:rPr>
        <w:t xml:space="preserve">bail, </w:t>
      </w:r>
      <w:r w:rsidRPr="00DA3CD3">
        <w:rPr>
          <w:rFonts w:ascii="Arial" w:hAnsi="Arial" w:cs="Arial"/>
          <w:sz w:val="28"/>
          <w:szCs w:val="28"/>
        </w:rPr>
        <w:tab/>
      </w:r>
      <w:r w:rsidRPr="00DA3CD3">
        <w:rPr>
          <w:rFonts w:ascii="Arial" w:hAnsi="Arial" w:cs="Arial"/>
          <w:b/>
          <w:sz w:val="28"/>
          <w:szCs w:val="28"/>
        </w:rPr>
        <w:t>Section 4 (2) (C) of the Bail Act (as amended)</w:t>
      </w:r>
      <w:r>
        <w:rPr>
          <w:rFonts w:ascii="Arial" w:hAnsi="Arial" w:cs="Arial"/>
          <w:sz w:val="28"/>
          <w:szCs w:val="28"/>
        </w:rPr>
        <w:t xml:space="preserve"> sets out what </w:t>
      </w:r>
      <w:r>
        <w:rPr>
          <w:rFonts w:ascii="Arial" w:hAnsi="Arial" w:cs="Arial"/>
          <w:sz w:val="28"/>
          <w:szCs w:val="28"/>
        </w:rPr>
        <w:tab/>
        <w:t xml:space="preserve">should be </w:t>
      </w:r>
      <w:r w:rsidRPr="00DA3CD3">
        <w:rPr>
          <w:rFonts w:ascii="Arial" w:hAnsi="Arial" w:cs="Arial"/>
          <w:sz w:val="28"/>
          <w:szCs w:val="28"/>
        </w:rPr>
        <w:t>considered. It states:-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>
        <w:rPr>
          <w:rFonts w:ascii="Arial" w:hAnsi="Arial" w:cs="Arial"/>
          <w:b/>
          <w:sz w:val="20"/>
          <w:szCs w:val="20"/>
        </w:rPr>
        <w:t xml:space="preserve">4 (2) Notwithstanding any other provisions of the Act or any other Law, any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with a Part C offence shall not be granted bail unless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Supreme Court or the Court of Appeal is satisfied that the person charged: 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a)  ………………………………………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 ………………………………………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 Should be granted bail having regard to all relevant factors,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including those specified in Part A of the First Schedule and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primary considerations set out in subsection (2B).</w:t>
      </w:r>
    </w:p>
    <w:p w:rsidR="00E025FE" w:rsidRPr="007B7C0B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</w:p>
    <w:p w:rsidR="00E025FE" w:rsidRPr="007B7C0B" w:rsidRDefault="00E025FE" w:rsidP="00E025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 xml:space="preserve">Part A of the First Schedule (insofar as relevant to this </w:t>
      </w:r>
      <w:r>
        <w:rPr>
          <w:rFonts w:ascii="Arial" w:hAnsi="Arial" w:cs="Arial"/>
          <w:b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>application) provides</w:t>
      </w:r>
      <w:r w:rsidRPr="007B7C0B">
        <w:rPr>
          <w:rFonts w:ascii="Arial" w:hAnsi="Arial" w:cs="Arial"/>
          <w:sz w:val="28"/>
          <w:szCs w:val="28"/>
        </w:rPr>
        <w:tab/>
      </w:r>
    </w:p>
    <w:p w:rsidR="00E025FE" w:rsidRDefault="00E025FE" w:rsidP="00E02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E025FE" w:rsidRDefault="00E025FE" w:rsidP="00E02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considering whether to grant bail to a Defendant, the court shall have regard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following factors: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a)  Whether there are substantial grounds for believing that the defendant, if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released on bail would: – 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</w:t>
      </w:r>
      <w:r w:rsidR="00510932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  <w:t>Fail to surrender to custody or appear at his trial;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(ii)</w:t>
      </w:r>
      <w:r>
        <w:rPr>
          <w:rFonts w:ascii="Arial" w:hAnsi="Arial" w:cs="Arial"/>
          <w:b/>
          <w:sz w:val="20"/>
          <w:szCs w:val="20"/>
        </w:rPr>
        <w:tab/>
        <w:t>Commit an offence whilst on bail;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(iii)</w:t>
      </w:r>
      <w:r>
        <w:rPr>
          <w:rFonts w:ascii="Arial" w:hAnsi="Arial" w:cs="Arial"/>
          <w:b/>
          <w:sz w:val="20"/>
          <w:szCs w:val="20"/>
        </w:rPr>
        <w:tab/>
        <w:t xml:space="preserve">Interfere with witnesses or otherwise obstruct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course of justice, whether in relation to himself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any other person; 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 Whether the defendant should be kept in custody for his own protection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or, where he is a child or young person, for his own welfare;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c)  …………………………………………..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 …………………………………………..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e)  ……………………………………………...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f)  Whether having been released on bail previously, he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charged subsequently either with an offence similar to that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respect of which he was released or with an offence which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punishable by a term of imprisonment exceeding one year; and 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g)  The nature and seriousness of the offence and the nature and strength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of the evidence against the defendant; 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</w:p>
    <w:p w:rsidR="00E025FE" w:rsidRDefault="00E025FE" w:rsidP="00E025FE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Pr="007B7C0B">
        <w:rPr>
          <w:rFonts w:ascii="Arial" w:hAnsi="Arial" w:cs="Arial"/>
          <w:sz w:val="28"/>
          <w:szCs w:val="28"/>
        </w:rPr>
        <w:t xml:space="preserve">In expounding </w:t>
      </w:r>
      <w:r w:rsidR="00F46657">
        <w:rPr>
          <w:rFonts w:ascii="Arial" w:hAnsi="Arial" w:cs="Arial"/>
          <w:sz w:val="28"/>
          <w:szCs w:val="28"/>
        </w:rPr>
        <w:t>upon what is necessary for the C</w:t>
      </w:r>
      <w:r w:rsidRPr="007B7C0B">
        <w:rPr>
          <w:rFonts w:ascii="Arial" w:hAnsi="Arial" w:cs="Arial"/>
          <w:sz w:val="28"/>
          <w:szCs w:val="28"/>
        </w:rPr>
        <w:t xml:space="preserve">ourt to be provided with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to properly exercise its discretion in relation to paragraph </w:t>
      </w:r>
      <w:r w:rsidRPr="007B7C0B">
        <w:rPr>
          <w:rFonts w:ascii="Arial" w:hAnsi="Arial" w:cs="Arial"/>
          <w:b/>
          <w:sz w:val="28"/>
          <w:szCs w:val="28"/>
        </w:rPr>
        <w:t xml:space="preserve">(a) </w:t>
      </w:r>
      <w:r>
        <w:rPr>
          <w:rFonts w:ascii="Arial" w:hAnsi="Arial" w:cs="Arial"/>
          <w:b/>
          <w:i/>
          <w:sz w:val="28"/>
          <w:szCs w:val="28"/>
        </w:rPr>
        <w:t xml:space="preserve">Justice </w:t>
      </w:r>
      <w:r>
        <w:rPr>
          <w:rFonts w:ascii="Arial" w:hAnsi="Arial" w:cs="Arial"/>
          <w:b/>
          <w:i/>
          <w:sz w:val="28"/>
          <w:szCs w:val="28"/>
        </w:rPr>
        <w:tab/>
        <w:t xml:space="preserve">Crane – Scott J.A. at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para: 65 of Seymour v. D.P.P. SCCr App No.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115 of 2019 stated:</w:t>
      </w:r>
    </w:p>
    <w:p w:rsidR="00E025FE" w:rsidRPr="007B7C0B" w:rsidRDefault="00E025FE" w:rsidP="00E025FE">
      <w:pPr>
        <w:jc w:val="both"/>
        <w:rPr>
          <w:rFonts w:ascii="Arial" w:hAnsi="Arial" w:cs="Arial"/>
          <w:i/>
          <w:sz w:val="28"/>
          <w:szCs w:val="28"/>
        </w:rPr>
      </w:pPr>
    </w:p>
    <w:p w:rsidR="00E025FE" w:rsidRDefault="00E025FE" w:rsidP="00E025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“65. It is obvious from the above paragraph that the evidence which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crown placed before the learned judge in an effort to discharge its burden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satisfying the court that the appellant should not be granted bail was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woefully deficient. Paragraph (a) of the First Schedule to the Bail Act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places an evidential burden on the crown to </w:t>
      </w:r>
      <w:r>
        <w:rPr>
          <w:rFonts w:ascii="Arial" w:hAnsi="Arial" w:cs="Arial"/>
          <w:b/>
          <w:sz w:val="20"/>
          <w:szCs w:val="20"/>
        </w:rPr>
        <w:tab/>
        <w:t xml:space="preserve">adduce evidence (i.e.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substantial grounds) which is capable of supporting a belief that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applicant for bail “would”, if released on bail, fail to surrender to custody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or appear at his trial; commit an offence while on bail; or interfere with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witnesses or otherwise obstruct the course of justice. The Crown’s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burden is only discharged by the production of such evidence.”</w:t>
      </w:r>
    </w:p>
    <w:p w:rsidR="00E025FE" w:rsidRDefault="00E025FE" w:rsidP="00E025FE">
      <w:pPr>
        <w:rPr>
          <w:rFonts w:ascii="Arial" w:hAnsi="Arial" w:cs="Arial"/>
          <w:b/>
          <w:sz w:val="20"/>
          <w:szCs w:val="20"/>
        </w:rPr>
      </w:pPr>
    </w:p>
    <w:p w:rsidR="00E025FE" w:rsidRPr="00705196" w:rsidRDefault="00E025FE" w:rsidP="00E025F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  <w:t xml:space="preserve">In this application nothing has </w:t>
      </w:r>
      <w:r w:rsidRPr="00705196">
        <w:rPr>
          <w:rFonts w:ascii="Arial" w:hAnsi="Arial" w:cs="Arial"/>
          <w:sz w:val="28"/>
          <w:szCs w:val="28"/>
        </w:rPr>
        <w:t xml:space="preserve">been produced by the Respondent </w:t>
      </w:r>
      <w:r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ab/>
        <w:t>cause the Court to believe that the Appli</w:t>
      </w:r>
      <w:r w:rsidR="00227716">
        <w:rPr>
          <w:rFonts w:ascii="Arial" w:hAnsi="Arial" w:cs="Arial"/>
          <w:sz w:val="28"/>
          <w:szCs w:val="28"/>
        </w:rPr>
        <w:t>cant will</w:t>
      </w:r>
      <w:r>
        <w:rPr>
          <w:rFonts w:ascii="Arial" w:hAnsi="Arial" w:cs="Arial"/>
          <w:sz w:val="28"/>
          <w:szCs w:val="28"/>
        </w:rPr>
        <w:t xml:space="preserve"> interfere with </w:t>
      </w:r>
      <w:r w:rsidR="002277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witnesses or obs</w:t>
      </w:r>
      <w:r w:rsidR="00227716">
        <w:rPr>
          <w:rFonts w:ascii="Arial" w:hAnsi="Arial" w:cs="Arial"/>
          <w:sz w:val="28"/>
          <w:szCs w:val="28"/>
        </w:rPr>
        <w:t xml:space="preserve">truct the course of justice if </w:t>
      </w:r>
      <w:r>
        <w:rPr>
          <w:rFonts w:ascii="Arial" w:hAnsi="Arial" w:cs="Arial"/>
          <w:sz w:val="28"/>
          <w:szCs w:val="28"/>
        </w:rPr>
        <w:t xml:space="preserve">granted bail; And but for </w:t>
      </w:r>
      <w:r w:rsidR="00227716">
        <w:rPr>
          <w:rFonts w:ascii="Arial" w:hAnsi="Arial" w:cs="Arial"/>
          <w:sz w:val="28"/>
          <w:szCs w:val="28"/>
        </w:rPr>
        <w:tab/>
        <w:t xml:space="preserve">the nature and </w:t>
      </w:r>
      <w:r>
        <w:rPr>
          <w:rFonts w:ascii="Arial" w:hAnsi="Arial" w:cs="Arial"/>
          <w:sz w:val="28"/>
          <w:szCs w:val="28"/>
        </w:rPr>
        <w:t>seriousness of the of</w:t>
      </w:r>
      <w:r w:rsidR="00227716">
        <w:rPr>
          <w:rFonts w:ascii="Arial" w:hAnsi="Arial" w:cs="Arial"/>
          <w:sz w:val="28"/>
          <w:szCs w:val="28"/>
        </w:rPr>
        <w:t xml:space="preserve">fence </w:t>
      </w:r>
      <w:r>
        <w:rPr>
          <w:rFonts w:ascii="Arial" w:hAnsi="Arial" w:cs="Arial"/>
          <w:sz w:val="28"/>
          <w:szCs w:val="28"/>
        </w:rPr>
        <w:t xml:space="preserve">and the evidence in </w:t>
      </w:r>
      <w:r w:rsidR="002277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support of it nothin</w:t>
      </w:r>
      <w:r w:rsidR="00227716">
        <w:rPr>
          <w:rFonts w:ascii="Arial" w:hAnsi="Arial" w:cs="Arial"/>
          <w:sz w:val="28"/>
          <w:szCs w:val="28"/>
        </w:rPr>
        <w:t xml:space="preserve">g else has been put forward to </w:t>
      </w:r>
      <w:r>
        <w:rPr>
          <w:rFonts w:ascii="Arial" w:hAnsi="Arial" w:cs="Arial"/>
          <w:sz w:val="28"/>
          <w:szCs w:val="28"/>
        </w:rPr>
        <w:t xml:space="preserve">suggest that the </w:t>
      </w:r>
      <w:r w:rsidR="00227716">
        <w:rPr>
          <w:rFonts w:ascii="Arial" w:hAnsi="Arial" w:cs="Arial"/>
          <w:sz w:val="28"/>
          <w:szCs w:val="28"/>
        </w:rPr>
        <w:tab/>
        <w:t xml:space="preserve">Applicant will not </w:t>
      </w:r>
      <w:r>
        <w:rPr>
          <w:rFonts w:ascii="Arial" w:hAnsi="Arial" w:cs="Arial"/>
          <w:sz w:val="28"/>
          <w:szCs w:val="28"/>
        </w:rPr>
        <w:t>appear for his trial</w:t>
      </w:r>
    </w:p>
    <w:p w:rsidR="00E025FE" w:rsidRDefault="00E025FE" w:rsidP="00E025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5FE" w:rsidRDefault="00E025FE" w:rsidP="00E025F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17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  <w:t xml:space="preserve">This Court is also constrained to have regard to the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“primary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considerations”</w:t>
      </w:r>
      <w:r w:rsidRPr="007B7C0B">
        <w:rPr>
          <w:rFonts w:ascii="Arial" w:hAnsi="Arial" w:cs="Arial"/>
          <w:sz w:val="28"/>
          <w:szCs w:val="28"/>
        </w:rPr>
        <w:t xml:space="preserve"> in </w:t>
      </w:r>
      <w:r w:rsidRPr="007B7C0B">
        <w:rPr>
          <w:rFonts w:ascii="Arial" w:hAnsi="Arial" w:cs="Arial"/>
          <w:b/>
          <w:sz w:val="28"/>
          <w:szCs w:val="28"/>
        </w:rPr>
        <w:t>Section 4 (2B)</w:t>
      </w:r>
      <w:r w:rsidRPr="007B7C0B">
        <w:rPr>
          <w:rFonts w:ascii="Arial" w:hAnsi="Arial" w:cs="Arial"/>
          <w:sz w:val="28"/>
          <w:szCs w:val="28"/>
        </w:rPr>
        <w:t xml:space="preserve"> of the character and antecedents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of the Applicant and the need to protect the safety of the public and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public order. </w:t>
      </w:r>
    </w:p>
    <w:p w:rsidR="00E025FE" w:rsidRDefault="00E025FE" w:rsidP="00E025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 4 (2B) states: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“(2B). For the purposes of subsection (2) (c) in deciding whether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to </w:t>
      </w:r>
      <w:r>
        <w:rPr>
          <w:rFonts w:ascii="Arial" w:hAnsi="Arial" w:cs="Arial"/>
          <w:b/>
          <w:sz w:val="20"/>
          <w:szCs w:val="20"/>
        </w:rPr>
        <w:tab/>
        <w:t xml:space="preserve">grant bail to a person charged with an offence mentioned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Part C of the First Schedule, the character and antecedents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the need to protect the safety of the public or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public order and where appropriate, the need to protect the safety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victim or victims of the alleged offence are to be primary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considerations.”</w:t>
      </w:r>
    </w:p>
    <w:p w:rsidR="00E025FE" w:rsidRPr="007B7C0B" w:rsidRDefault="00E025FE" w:rsidP="00E025FE">
      <w:pPr>
        <w:jc w:val="both"/>
        <w:rPr>
          <w:rFonts w:ascii="Arial" w:hAnsi="Arial" w:cs="Arial"/>
          <w:sz w:val="28"/>
          <w:szCs w:val="28"/>
        </w:rPr>
      </w:pPr>
    </w:p>
    <w:p w:rsidR="00E025FE" w:rsidRPr="007B7C0B" w:rsidRDefault="00157249" w:rsidP="00E025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E025FE" w:rsidRPr="007B7C0B">
        <w:rPr>
          <w:rFonts w:ascii="Arial" w:hAnsi="Arial" w:cs="Arial"/>
          <w:sz w:val="28"/>
          <w:szCs w:val="28"/>
        </w:rPr>
        <w:t>.</w:t>
      </w:r>
      <w:r w:rsidR="00E025FE" w:rsidRPr="007B7C0B">
        <w:rPr>
          <w:rFonts w:ascii="Arial" w:hAnsi="Arial" w:cs="Arial"/>
          <w:sz w:val="28"/>
          <w:szCs w:val="28"/>
        </w:rPr>
        <w:tab/>
        <w:t xml:space="preserve">In this regard I have found the decision of the Bahamas Court of Appeal </w:t>
      </w:r>
      <w:r w:rsidR="00E025FE">
        <w:rPr>
          <w:rFonts w:ascii="Arial" w:hAnsi="Arial" w:cs="Arial"/>
          <w:sz w:val="28"/>
          <w:szCs w:val="28"/>
        </w:rPr>
        <w:tab/>
      </w:r>
      <w:r w:rsidR="00E025FE" w:rsidRPr="007B7C0B">
        <w:rPr>
          <w:rFonts w:ascii="Arial" w:hAnsi="Arial" w:cs="Arial"/>
          <w:sz w:val="28"/>
          <w:szCs w:val="28"/>
        </w:rPr>
        <w:t xml:space="preserve">in the case </w:t>
      </w:r>
      <w:r w:rsidR="00E025FE" w:rsidRPr="007B7C0B">
        <w:rPr>
          <w:rFonts w:ascii="Arial" w:hAnsi="Arial" w:cs="Arial"/>
          <w:i/>
          <w:sz w:val="28"/>
          <w:szCs w:val="28"/>
        </w:rPr>
        <w:t xml:space="preserve">of </w:t>
      </w:r>
      <w:r w:rsidR="00E025FE" w:rsidRPr="007B7C0B">
        <w:rPr>
          <w:rFonts w:ascii="Arial" w:hAnsi="Arial" w:cs="Arial"/>
          <w:b/>
          <w:i/>
          <w:sz w:val="28"/>
          <w:szCs w:val="28"/>
        </w:rPr>
        <w:t xml:space="preserve">Richard Hepburn and The Attorney General </w:t>
      </w:r>
      <w:r w:rsidR="00F542BD" w:rsidRPr="007B7C0B">
        <w:rPr>
          <w:rFonts w:ascii="Arial" w:hAnsi="Arial" w:cs="Arial"/>
          <w:b/>
          <w:i/>
          <w:sz w:val="28"/>
          <w:szCs w:val="28"/>
        </w:rPr>
        <w:t>SCCr</w:t>
      </w:r>
      <w:r w:rsidR="00E025FE" w:rsidRPr="007B7C0B">
        <w:rPr>
          <w:rFonts w:ascii="Arial" w:hAnsi="Arial" w:cs="Arial"/>
          <w:b/>
          <w:i/>
          <w:sz w:val="28"/>
          <w:szCs w:val="28"/>
        </w:rPr>
        <w:t xml:space="preserve">. </w:t>
      </w:r>
      <w:r w:rsidR="00E025FE">
        <w:rPr>
          <w:rFonts w:ascii="Arial" w:hAnsi="Arial" w:cs="Arial"/>
          <w:b/>
          <w:i/>
          <w:sz w:val="28"/>
          <w:szCs w:val="28"/>
        </w:rPr>
        <w:tab/>
      </w:r>
      <w:r w:rsidR="00E025FE" w:rsidRPr="007B7C0B">
        <w:rPr>
          <w:rFonts w:ascii="Arial" w:hAnsi="Arial" w:cs="Arial"/>
          <w:b/>
          <w:i/>
          <w:sz w:val="28"/>
          <w:szCs w:val="28"/>
        </w:rPr>
        <w:t>App. No. 276 of 2014</w:t>
      </w:r>
      <w:r w:rsidR="00E025FE" w:rsidRPr="007B7C0B">
        <w:rPr>
          <w:rFonts w:ascii="Arial" w:hAnsi="Arial" w:cs="Arial"/>
          <w:sz w:val="28"/>
          <w:szCs w:val="28"/>
        </w:rPr>
        <w:t xml:space="preserve"> very instructive. President of the Court Dame </w:t>
      </w:r>
      <w:r w:rsidR="00E025FE">
        <w:rPr>
          <w:rFonts w:ascii="Arial" w:hAnsi="Arial" w:cs="Arial"/>
          <w:sz w:val="28"/>
          <w:szCs w:val="28"/>
        </w:rPr>
        <w:tab/>
      </w:r>
      <w:r w:rsidR="00E025FE" w:rsidRPr="007B7C0B">
        <w:rPr>
          <w:rFonts w:ascii="Arial" w:hAnsi="Arial" w:cs="Arial"/>
          <w:sz w:val="28"/>
          <w:szCs w:val="28"/>
        </w:rPr>
        <w:t>Allen delivering the majority decision had this to say in paragraphs 5-</w:t>
      </w:r>
      <w:r w:rsidR="00E025FE">
        <w:rPr>
          <w:rFonts w:ascii="Arial" w:hAnsi="Arial" w:cs="Arial"/>
          <w:sz w:val="28"/>
          <w:szCs w:val="28"/>
        </w:rPr>
        <w:tab/>
      </w:r>
      <w:r w:rsidR="00E025FE" w:rsidRPr="007B7C0B">
        <w:rPr>
          <w:rFonts w:ascii="Arial" w:hAnsi="Arial" w:cs="Arial"/>
          <w:sz w:val="28"/>
          <w:szCs w:val="28"/>
        </w:rPr>
        <w:t xml:space="preserve">11. 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“5.</w:t>
      </w:r>
      <w:r>
        <w:rPr>
          <w:rFonts w:ascii="Arial" w:hAnsi="Arial" w:cs="Arial"/>
          <w:b/>
          <w:sz w:val="20"/>
          <w:szCs w:val="20"/>
        </w:rPr>
        <w:tab/>
        <w:t xml:space="preserve">Bail is increasingly becoming the most vexing, controversial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complex issue confronting free societies in every part of the world.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It highlights the tension between two important but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interests: the need of the society to be protected from persons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alleged to have committed a crime; and the fundamental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constitutional canons, which </w:t>
      </w:r>
      <w:r>
        <w:rPr>
          <w:rFonts w:ascii="Arial" w:hAnsi="Arial" w:cs="Arial"/>
          <w:b/>
          <w:sz w:val="20"/>
          <w:szCs w:val="20"/>
        </w:rPr>
        <w:tab/>
        <w:t xml:space="preserve">secure freedom from arbitrary arrest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and detention and serve as the bulwark against punishment before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conviction.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 xml:space="preserve">Indeed, the recognition of the tension between these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 is reflected in the following passage from the Privy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Council’s decision in </w:t>
      </w:r>
      <w:r>
        <w:rPr>
          <w:rFonts w:ascii="Arial" w:hAnsi="Arial" w:cs="Arial"/>
          <w:b/>
          <w:i/>
          <w:sz w:val="20"/>
          <w:szCs w:val="20"/>
        </w:rPr>
        <w:t>Hurnam v The State [2006] 3 LRC 370</w:t>
      </w:r>
      <w:r>
        <w:rPr>
          <w:rFonts w:ascii="Arial" w:hAnsi="Arial" w:cs="Arial"/>
          <w:b/>
          <w:sz w:val="20"/>
          <w:szCs w:val="20"/>
        </w:rPr>
        <w:t xml:space="preserve">. At page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374 of the judgement Lord Bingham said inter alia: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“…..the courts are routinely called upon to consider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whether an unconvicted suspect or defendant shall be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released on bail, subject to conditions, pending his trial.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Such decisions very often raise questions of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importance both to the individual </w:t>
      </w:r>
      <w:r>
        <w:rPr>
          <w:rFonts w:ascii="Arial" w:hAnsi="Arial" w:cs="Arial"/>
          <w:b/>
        </w:rPr>
        <w:tab/>
        <w:t xml:space="preserve">suspect 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defendant and to the community as a whole. The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interests of the individual is, of course, to remain at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liberty unless or until he is convicted of a </w:t>
      </w:r>
      <w:r>
        <w:rPr>
          <w:rFonts w:ascii="Arial" w:hAnsi="Arial" w:cs="Arial"/>
          <w:b/>
          <w:sz w:val="20"/>
          <w:szCs w:val="20"/>
        </w:rPr>
        <w:t xml:space="preserve">crime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sufficiently serious to </w:t>
      </w:r>
      <w:r>
        <w:rPr>
          <w:rFonts w:ascii="Arial" w:hAnsi="Arial" w:cs="Arial"/>
          <w:b/>
          <w:sz w:val="20"/>
          <w:szCs w:val="20"/>
        </w:rPr>
        <w:tab/>
        <w:t xml:space="preserve">deprive him of his liberty. Any loss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liberty before that time, particularly if he is acquitted or never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tried, will prejudice him and, in many case, his livelihood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family. But the community has a countervailing interests,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seeking to ensure that the course of justice is not thwarted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flight of the suspect or defendant or perverted by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interference with witnesses or evidence and that he </w:t>
      </w:r>
      <w:r>
        <w:rPr>
          <w:rFonts w:ascii="Arial" w:hAnsi="Arial" w:cs="Arial"/>
          <w:b/>
          <w:sz w:val="20"/>
          <w:szCs w:val="20"/>
        </w:rPr>
        <w:tab/>
        <w:t xml:space="preserve">does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take advantage of the inevitable delay before trial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commit further offences….”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 xml:space="preserve">The objective of detaining an accused person is to secure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appearance for his trial and to ensure he is available to be punished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if found guilty. Indeed, if a person’s presence at trial can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reasonably ensured otherwise than by his detention, it would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unjust and unfair to deprive him of his liberty.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  <w:t xml:space="preserve">Moreover, even if a person’s appearance could not be so ensured,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he is entitled to be released either unconditionally or on reasonable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conditions if he is not put to his trial within a reasonable time, or if it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is unlikely that he will be so tried.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9.</w:t>
      </w:r>
      <w:r>
        <w:rPr>
          <w:rFonts w:ascii="Arial" w:hAnsi="Arial" w:cs="Arial"/>
          <w:b/>
          <w:sz w:val="20"/>
          <w:szCs w:val="20"/>
        </w:rPr>
        <w:tab/>
        <w:t xml:space="preserve">Accordingly, bail is the right of a person charged with a criminal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offence to be released from custody on his undertaking to appear for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trial at a specified time, and to comply with any conditions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court may think fit to impose.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ab/>
        <w:t xml:space="preserve">The relevant law on bail is found in articles 19 (3), 20 (2) (a) and 28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the Constitution, and in Sections 3, and 4 of the Bail Act 1994, 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amended (“the Act”). It is immediately apparent from reading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those provisions that </w:t>
      </w:r>
      <w:r>
        <w:rPr>
          <w:rFonts w:ascii="Arial" w:hAnsi="Arial" w:cs="Arial"/>
          <w:b/>
          <w:sz w:val="20"/>
          <w:szCs w:val="20"/>
        </w:rPr>
        <w:tab/>
        <w:t xml:space="preserve">distinct rights to bail are given, namely, 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general right to an unconvicted person to be released on bail unless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there is sufficient reason (Part A of the Schedule) not to grant it;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absolute right of such a person to be released on bail if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constitutional time guarantee is breached or is likely to be breached.</w:t>
      </w:r>
    </w:p>
    <w:p w:rsidR="00E025FE" w:rsidRDefault="00E025FE" w:rsidP="00E025F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 xml:space="preserve">The general right to bail clearly requires judges on such 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application, to </w:t>
      </w:r>
      <w:r>
        <w:rPr>
          <w:rFonts w:ascii="Arial" w:hAnsi="Arial" w:cs="Arial"/>
          <w:b/>
          <w:sz w:val="20"/>
          <w:szCs w:val="20"/>
        </w:rPr>
        <w:tab/>
        <w:t xml:space="preserve">conduct a realistic assessment of the right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accused to remain at liberty and the public’s interests as indicated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grounds prescribed in Part A for denying bail. Ineluctably,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some circumstances, the presumption of innocence and the right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 accused to remain at liberty, must give way to accommodate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interests.”</w:t>
      </w:r>
    </w:p>
    <w:p w:rsidR="00B97B1F" w:rsidRDefault="00B97B1F" w:rsidP="00E025FE">
      <w:pPr>
        <w:jc w:val="both"/>
        <w:rPr>
          <w:rFonts w:ascii="Arial" w:hAnsi="Arial" w:cs="Arial"/>
          <w:b/>
          <w:sz w:val="20"/>
          <w:szCs w:val="20"/>
        </w:rPr>
      </w:pPr>
    </w:p>
    <w:p w:rsidR="00157249" w:rsidRDefault="00157249" w:rsidP="00E025FE">
      <w:pPr>
        <w:jc w:val="both"/>
        <w:rPr>
          <w:rFonts w:ascii="Arial" w:hAnsi="Arial" w:cs="Arial"/>
          <w:sz w:val="28"/>
          <w:szCs w:val="28"/>
        </w:rPr>
      </w:pPr>
      <w:r w:rsidRPr="00157249">
        <w:rPr>
          <w:rFonts w:ascii="Arial" w:hAnsi="Arial" w:cs="Arial"/>
          <w:sz w:val="28"/>
          <w:szCs w:val="28"/>
        </w:rPr>
        <w:t>19.</w:t>
      </w:r>
      <w:r w:rsidRPr="00157249">
        <w:rPr>
          <w:rFonts w:ascii="Arial" w:hAnsi="Arial" w:cs="Arial"/>
          <w:sz w:val="28"/>
          <w:szCs w:val="28"/>
        </w:rPr>
        <w:tab/>
        <w:t xml:space="preserve">The </w:t>
      </w:r>
      <w:r>
        <w:rPr>
          <w:rFonts w:ascii="Arial" w:hAnsi="Arial" w:cs="Arial"/>
          <w:sz w:val="28"/>
          <w:szCs w:val="28"/>
        </w:rPr>
        <w:t xml:space="preserve">Respondent has raised the issue that the Applicant is a danger to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society and may commit further o</w:t>
      </w:r>
      <w:r w:rsidR="00227716">
        <w:rPr>
          <w:rFonts w:ascii="Arial" w:hAnsi="Arial" w:cs="Arial"/>
          <w:sz w:val="28"/>
          <w:szCs w:val="28"/>
        </w:rPr>
        <w:t xml:space="preserve">ffences if he is granted bail. </w:t>
      </w:r>
      <w:r>
        <w:rPr>
          <w:rFonts w:ascii="Arial" w:hAnsi="Arial" w:cs="Arial"/>
          <w:sz w:val="28"/>
          <w:szCs w:val="28"/>
        </w:rPr>
        <w:t xml:space="preserve">They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submit </w:t>
      </w:r>
      <w:r w:rsidR="00A013A2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>his recent previous convictio</w:t>
      </w:r>
      <w:r w:rsidR="00A013A2">
        <w:rPr>
          <w:rFonts w:ascii="Arial" w:hAnsi="Arial" w:cs="Arial"/>
          <w:sz w:val="28"/>
          <w:szCs w:val="28"/>
        </w:rPr>
        <w:t xml:space="preserve">ns (one for a similar offence)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support their view that in the interest of public safety and order the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Applicant should not be granted bail.</w:t>
      </w:r>
    </w:p>
    <w:p w:rsidR="00157249" w:rsidRDefault="00157249" w:rsidP="00E025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20.</w:t>
      </w:r>
      <w:r>
        <w:rPr>
          <w:rFonts w:ascii="Arial" w:hAnsi="Arial" w:cs="Arial"/>
          <w:sz w:val="28"/>
          <w:szCs w:val="28"/>
        </w:rPr>
        <w:tab/>
        <w:t>As earlier detailed, Section 4(2B) of the Bail Act en</w:t>
      </w:r>
      <w:r w:rsidR="00A013A2">
        <w:rPr>
          <w:rFonts w:ascii="Arial" w:hAnsi="Arial" w:cs="Arial"/>
          <w:sz w:val="28"/>
          <w:szCs w:val="28"/>
        </w:rPr>
        <w:t xml:space="preserve">joins the Court to </w:t>
      </w:r>
      <w:r w:rsidR="00F46657">
        <w:rPr>
          <w:rFonts w:ascii="Arial" w:hAnsi="Arial" w:cs="Arial"/>
          <w:sz w:val="28"/>
          <w:szCs w:val="28"/>
        </w:rPr>
        <w:tab/>
      </w:r>
      <w:r w:rsidR="00A013A2">
        <w:rPr>
          <w:rFonts w:ascii="Arial" w:hAnsi="Arial" w:cs="Arial"/>
          <w:sz w:val="28"/>
          <w:szCs w:val="28"/>
        </w:rPr>
        <w:t xml:space="preserve">consider the character and antecedents of the Applicant and outline </w:t>
      </w:r>
      <w:r w:rsidR="00F46657">
        <w:rPr>
          <w:rFonts w:ascii="Arial" w:hAnsi="Arial" w:cs="Arial"/>
          <w:sz w:val="28"/>
          <w:szCs w:val="28"/>
        </w:rPr>
        <w:tab/>
      </w:r>
      <w:r w:rsidR="00A013A2">
        <w:rPr>
          <w:rFonts w:ascii="Arial" w:hAnsi="Arial" w:cs="Arial"/>
          <w:sz w:val="28"/>
          <w:szCs w:val="28"/>
        </w:rPr>
        <w:t xml:space="preserve">that the need to protect the safety of the public and public order are to </w:t>
      </w:r>
      <w:r w:rsidR="00F46657">
        <w:rPr>
          <w:rFonts w:ascii="Arial" w:hAnsi="Arial" w:cs="Arial"/>
          <w:sz w:val="28"/>
          <w:szCs w:val="28"/>
        </w:rPr>
        <w:tab/>
      </w:r>
      <w:r w:rsidR="00A013A2">
        <w:rPr>
          <w:rFonts w:ascii="Arial" w:hAnsi="Arial" w:cs="Arial"/>
          <w:sz w:val="28"/>
          <w:szCs w:val="28"/>
        </w:rPr>
        <w:t>be primary considerations.</w:t>
      </w:r>
    </w:p>
    <w:p w:rsidR="00A013A2" w:rsidRDefault="00A013A2" w:rsidP="00E025FE">
      <w:pPr>
        <w:jc w:val="both"/>
        <w:rPr>
          <w:rFonts w:ascii="Arial" w:hAnsi="Arial" w:cs="Arial"/>
          <w:sz w:val="28"/>
          <w:szCs w:val="28"/>
        </w:rPr>
      </w:pPr>
    </w:p>
    <w:p w:rsidR="00A013A2" w:rsidRDefault="00A013A2" w:rsidP="00E025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>In the present state o</w:t>
      </w:r>
      <w:r w:rsidR="00F46657">
        <w:rPr>
          <w:rFonts w:ascii="Arial" w:hAnsi="Arial" w:cs="Arial"/>
          <w:sz w:val="28"/>
          <w:szCs w:val="28"/>
        </w:rPr>
        <w:t>f circumstances</w:t>
      </w:r>
      <w:r w:rsidR="005D2236">
        <w:rPr>
          <w:rFonts w:ascii="Arial" w:hAnsi="Arial" w:cs="Arial"/>
          <w:sz w:val="28"/>
          <w:szCs w:val="28"/>
        </w:rPr>
        <w:t xml:space="preserve"> in the Bahamas (and New </w:t>
      </w:r>
      <w:r w:rsidR="00B846AE">
        <w:rPr>
          <w:rFonts w:ascii="Arial" w:hAnsi="Arial" w:cs="Arial"/>
          <w:sz w:val="28"/>
          <w:szCs w:val="28"/>
        </w:rPr>
        <w:tab/>
      </w:r>
      <w:r w:rsidR="005D2236">
        <w:rPr>
          <w:rFonts w:ascii="Arial" w:hAnsi="Arial" w:cs="Arial"/>
          <w:sz w:val="28"/>
          <w:szCs w:val="28"/>
        </w:rPr>
        <w:t>Providence</w:t>
      </w:r>
      <w:r>
        <w:rPr>
          <w:rFonts w:ascii="Arial" w:hAnsi="Arial" w:cs="Arial"/>
          <w:sz w:val="28"/>
          <w:szCs w:val="28"/>
        </w:rPr>
        <w:t xml:space="preserve"> in particular) there is an unacceptable high rate of the </w:t>
      </w:r>
      <w:r w:rsidR="00B846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offence of Armed </w:t>
      </w:r>
      <w:r w:rsidR="00F46657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obbery (particularly with the use of firearms).  This </w:t>
      </w:r>
      <w:r w:rsidR="00B846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is indicative of a </w:t>
      </w:r>
      <w:r w:rsidR="00F4665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breakdown in public order an</w:t>
      </w:r>
      <w:r w:rsidR="00F542BD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a consequential </w:t>
      </w:r>
      <w:r w:rsidR="00B846A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depreciation in public safety.</w:t>
      </w:r>
    </w:p>
    <w:p w:rsidR="00B97B1F" w:rsidRDefault="00B97B1F" w:rsidP="00E025FE">
      <w:pPr>
        <w:jc w:val="both"/>
        <w:rPr>
          <w:rFonts w:ascii="Arial" w:hAnsi="Arial" w:cs="Arial"/>
          <w:sz w:val="28"/>
          <w:szCs w:val="28"/>
        </w:rPr>
      </w:pPr>
    </w:p>
    <w:p w:rsidR="00A013A2" w:rsidRDefault="00D17338" w:rsidP="00E025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  <w:t xml:space="preserve">The Court also considers that his recent convictions for Robbery, </w:t>
      </w:r>
      <w:r>
        <w:rPr>
          <w:rFonts w:ascii="Arial" w:hAnsi="Arial" w:cs="Arial"/>
          <w:sz w:val="28"/>
          <w:szCs w:val="28"/>
        </w:rPr>
        <w:tab/>
        <w:t xml:space="preserve">Attempted Robbery and Stealing all in 2021 and his conviction for </w:t>
      </w:r>
      <w:r w:rsidR="004D63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Possession of an </w:t>
      </w:r>
      <w:r w:rsidR="004D6319">
        <w:rPr>
          <w:rFonts w:ascii="Arial" w:hAnsi="Arial" w:cs="Arial"/>
          <w:sz w:val="28"/>
          <w:szCs w:val="28"/>
        </w:rPr>
        <w:t>Unlicensed</w:t>
      </w:r>
      <w:r w:rsidR="00E156E3">
        <w:rPr>
          <w:rFonts w:ascii="Arial" w:hAnsi="Arial" w:cs="Arial"/>
          <w:sz w:val="28"/>
          <w:szCs w:val="28"/>
        </w:rPr>
        <w:t xml:space="preserve"> Firearm and Ammunition in 2017 </w:t>
      </w:r>
      <w:r>
        <w:rPr>
          <w:rFonts w:ascii="Arial" w:hAnsi="Arial" w:cs="Arial"/>
          <w:sz w:val="28"/>
          <w:szCs w:val="28"/>
        </w:rPr>
        <w:t xml:space="preserve">is </w:t>
      </w:r>
      <w:r w:rsidR="004D63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evidence that he may commit further offences if he is granted bail.</w:t>
      </w:r>
    </w:p>
    <w:p w:rsidR="00B97B1F" w:rsidRDefault="00B97B1F" w:rsidP="00E025FE">
      <w:pPr>
        <w:jc w:val="both"/>
        <w:rPr>
          <w:rFonts w:ascii="Arial" w:hAnsi="Arial" w:cs="Arial"/>
          <w:sz w:val="28"/>
          <w:szCs w:val="28"/>
        </w:rPr>
      </w:pPr>
    </w:p>
    <w:p w:rsidR="00D17338" w:rsidRDefault="00D17338" w:rsidP="00E025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ab/>
        <w:t>I am of the view that the need to protect the safety of the public</w:t>
      </w:r>
      <w:r w:rsidR="004D6319">
        <w:rPr>
          <w:rFonts w:ascii="Arial" w:hAnsi="Arial" w:cs="Arial"/>
          <w:sz w:val="28"/>
          <w:szCs w:val="28"/>
        </w:rPr>
        <w:t xml:space="preserve"> and </w:t>
      </w:r>
      <w:r w:rsidR="004D6319">
        <w:rPr>
          <w:rFonts w:ascii="Arial" w:hAnsi="Arial" w:cs="Arial"/>
          <w:sz w:val="28"/>
          <w:szCs w:val="28"/>
        </w:rPr>
        <w:tab/>
        <w:t xml:space="preserve">public order and live considerations in this application and I find that </w:t>
      </w:r>
      <w:r w:rsidR="004D6319">
        <w:rPr>
          <w:rFonts w:ascii="Arial" w:hAnsi="Arial" w:cs="Arial"/>
          <w:sz w:val="28"/>
          <w:szCs w:val="28"/>
        </w:rPr>
        <w:tab/>
        <w:t xml:space="preserve">there are no conditions that can be imposed to ameliorate the danger </w:t>
      </w:r>
      <w:r w:rsidR="004D6319">
        <w:rPr>
          <w:rFonts w:ascii="Arial" w:hAnsi="Arial" w:cs="Arial"/>
          <w:sz w:val="28"/>
          <w:szCs w:val="28"/>
        </w:rPr>
        <w:tab/>
        <w:t>of the Applicant committing further offences.</w:t>
      </w:r>
    </w:p>
    <w:p w:rsidR="00B97B1F" w:rsidRDefault="00B97B1F" w:rsidP="00E025FE">
      <w:pPr>
        <w:jc w:val="both"/>
        <w:rPr>
          <w:rFonts w:ascii="Arial" w:hAnsi="Arial" w:cs="Arial"/>
          <w:sz w:val="28"/>
          <w:szCs w:val="28"/>
        </w:rPr>
      </w:pPr>
    </w:p>
    <w:p w:rsidR="00D17338" w:rsidRDefault="004D6319" w:rsidP="00E025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</w:t>
      </w:r>
      <w:r>
        <w:rPr>
          <w:rFonts w:ascii="Arial" w:hAnsi="Arial" w:cs="Arial"/>
          <w:sz w:val="28"/>
          <w:szCs w:val="28"/>
        </w:rPr>
        <w:tab/>
        <w:t>Bail is denied.</w:t>
      </w:r>
    </w:p>
    <w:p w:rsidR="00D17338" w:rsidRDefault="00D17338" w:rsidP="00E025FE">
      <w:pPr>
        <w:jc w:val="both"/>
        <w:rPr>
          <w:rFonts w:ascii="Arial" w:hAnsi="Arial" w:cs="Arial"/>
          <w:sz w:val="28"/>
          <w:szCs w:val="28"/>
        </w:rPr>
      </w:pPr>
    </w:p>
    <w:p w:rsidR="00F542BD" w:rsidRPr="00B97B1F" w:rsidRDefault="00B97B1F" w:rsidP="00F542BD">
      <w:pPr>
        <w:jc w:val="center"/>
        <w:rPr>
          <w:rFonts w:ascii="Arial" w:hAnsi="Arial" w:cs="Arial"/>
          <w:b/>
          <w:sz w:val="28"/>
          <w:szCs w:val="28"/>
        </w:rPr>
      </w:pPr>
      <w:r w:rsidRPr="00B97B1F">
        <w:rPr>
          <w:rFonts w:ascii="Arial" w:hAnsi="Arial" w:cs="Arial"/>
          <w:b/>
          <w:sz w:val="28"/>
          <w:szCs w:val="28"/>
        </w:rPr>
        <w:t>Dated this 2</w:t>
      </w:r>
      <w:r w:rsidRPr="00B97B1F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227716">
        <w:rPr>
          <w:rFonts w:ascii="Arial" w:hAnsi="Arial" w:cs="Arial"/>
          <w:b/>
          <w:sz w:val="28"/>
          <w:szCs w:val="28"/>
        </w:rPr>
        <w:t xml:space="preserve"> day of November</w:t>
      </w:r>
      <w:r w:rsidR="00F542BD" w:rsidRPr="00B97B1F">
        <w:rPr>
          <w:rFonts w:ascii="Arial" w:hAnsi="Arial" w:cs="Arial"/>
          <w:b/>
          <w:sz w:val="28"/>
          <w:szCs w:val="28"/>
        </w:rPr>
        <w:t xml:space="preserve"> A.D. 2023</w:t>
      </w:r>
    </w:p>
    <w:p w:rsidR="00F542BD" w:rsidRPr="00B97B1F" w:rsidRDefault="00F542BD" w:rsidP="00F542BD">
      <w:pPr>
        <w:jc w:val="center"/>
        <w:rPr>
          <w:rFonts w:ascii="Arial" w:hAnsi="Arial" w:cs="Arial"/>
          <w:b/>
          <w:sz w:val="28"/>
          <w:szCs w:val="28"/>
        </w:rPr>
      </w:pPr>
    </w:p>
    <w:p w:rsidR="00F542BD" w:rsidRDefault="00F542BD" w:rsidP="00E025FE">
      <w:pPr>
        <w:jc w:val="both"/>
        <w:rPr>
          <w:rFonts w:ascii="Arial" w:hAnsi="Arial" w:cs="Arial"/>
          <w:sz w:val="28"/>
          <w:szCs w:val="28"/>
        </w:rPr>
      </w:pPr>
    </w:p>
    <w:p w:rsidR="00F542BD" w:rsidRDefault="00F542BD" w:rsidP="00E025FE">
      <w:pPr>
        <w:jc w:val="both"/>
        <w:rPr>
          <w:rFonts w:ascii="Arial" w:hAnsi="Arial" w:cs="Arial"/>
          <w:sz w:val="28"/>
          <w:szCs w:val="28"/>
        </w:rPr>
      </w:pPr>
    </w:p>
    <w:p w:rsidR="00F542BD" w:rsidRPr="00B97B1F" w:rsidRDefault="00F542BD" w:rsidP="00F542B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97B1F">
        <w:rPr>
          <w:rFonts w:ascii="Arial" w:hAnsi="Arial" w:cs="Arial"/>
          <w:b/>
          <w:sz w:val="28"/>
          <w:szCs w:val="28"/>
        </w:rPr>
        <w:t>Gregory Hilton</w:t>
      </w:r>
    </w:p>
    <w:p w:rsidR="00F542BD" w:rsidRPr="00B97B1F" w:rsidRDefault="00F542BD" w:rsidP="00F542BD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97B1F">
        <w:rPr>
          <w:rFonts w:ascii="Arial" w:hAnsi="Arial" w:cs="Arial"/>
          <w:b/>
          <w:sz w:val="28"/>
          <w:szCs w:val="28"/>
        </w:rPr>
        <w:t>Justice of Supreme Court</w:t>
      </w:r>
    </w:p>
    <w:p w:rsidR="00F542BD" w:rsidRPr="00B97B1F" w:rsidRDefault="00F542BD" w:rsidP="00F542B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25FE" w:rsidRPr="0049156A" w:rsidRDefault="00E025FE" w:rsidP="0049156A">
      <w:pPr>
        <w:rPr>
          <w:rFonts w:ascii="Arial" w:hAnsi="Arial" w:cs="Arial"/>
          <w:sz w:val="28"/>
          <w:szCs w:val="28"/>
        </w:rPr>
      </w:pPr>
    </w:p>
    <w:p w:rsidR="00BB30EE" w:rsidRDefault="00BB30EE"/>
    <w:sectPr w:rsidR="00BB3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DF" w:rsidRDefault="004A4ADF" w:rsidP="00543B8C">
      <w:pPr>
        <w:spacing w:after="0" w:line="240" w:lineRule="auto"/>
      </w:pPr>
      <w:r>
        <w:separator/>
      </w:r>
    </w:p>
  </w:endnote>
  <w:endnote w:type="continuationSeparator" w:id="0">
    <w:p w:rsidR="004A4ADF" w:rsidRDefault="004A4ADF" w:rsidP="0054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B8C" w:rsidRDefault="00543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B8C" w:rsidRDefault="00543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DF" w:rsidRDefault="004A4ADF" w:rsidP="00543B8C">
      <w:pPr>
        <w:spacing w:after="0" w:line="240" w:lineRule="auto"/>
      </w:pPr>
      <w:r>
        <w:separator/>
      </w:r>
    </w:p>
  </w:footnote>
  <w:footnote w:type="continuationSeparator" w:id="0">
    <w:p w:rsidR="004A4ADF" w:rsidRDefault="004A4ADF" w:rsidP="0054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C" w:rsidRDefault="0054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A"/>
    <w:rsid w:val="000B4636"/>
    <w:rsid w:val="001045C9"/>
    <w:rsid w:val="00157249"/>
    <w:rsid w:val="001619F5"/>
    <w:rsid w:val="001F34D7"/>
    <w:rsid w:val="00227716"/>
    <w:rsid w:val="00284664"/>
    <w:rsid w:val="00294F2C"/>
    <w:rsid w:val="0049156A"/>
    <w:rsid w:val="004A4ADF"/>
    <w:rsid w:val="004D6319"/>
    <w:rsid w:val="004F2128"/>
    <w:rsid w:val="00510932"/>
    <w:rsid w:val="00543B8C"/>
    <w:rsid w:val="005C67C0"/>
    <w:rsid w:val="005D2236"/>
    <w:rsid w:val="00661843"/>
    <w:rsid w:val="007659C7"/>
    <w:rsid w:val="0081174E"/>
    <w:rsid w:val="00933A12"/>
    <w:rsid w:val="009D0F5D"/>
    <w:rsid w:val="00A013A2"/>
    <w:rsid w:val="00B12E0C"/>
    <w:rsid w:val="00B846AE"/>
    <w:rsid w:val="00B97B1F"/>
    <w:rsid w:val="00BB30EE"/>
    <w:rsid w:val="00C44BB7"/>
    <w:rsid w:val="00D17338"/>
    <w:rsid w:val="00D67857"/>
    <w:rsid w:val="00E025FE"/>
    <w:rsid w:val="00E156E3"/>
    <w:rsid w:val="00E4524E"/>
    <w:rsid w:val="00F368F5"/>
    <w:rsid w:val="00F46657"/>
    <w:rsid w:val="00F5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FBE2-1E35-4BAE-A9C7-DEDFE8A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8C"/>
  </w:style>
  <w:style w:type="paragraph" w:styleId="Footer">
    <w:name w:val="footer"/>
    <w:basedOn w:val="Normal"/>
    <w:link w:val="FooterChar"/>
    <w:uiPriority w:val="99"/>
    <w:unhideWhenUsed/>
    <w:rsid w:val="0054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8C"/>
  </w:style>
  <w:style w:type="paragraph" w:styleId="BalloonText">
    <w:name w:val="Balloon Text"/>
    <w:basedOn w:val="Normal"/>
    <w:link w:val="BalloonTextChar"/>
    <w:uiPriority w:val="99"/>
    <w:semiHidden/>
    <w:unhideWhenUsed/>
    <w:rsid w:val="009D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cp:lastPrinted>2023-11-01T14:06:00Z</cp:lastPrinted>
  <dcterms:created xsi:type="dcterms:W3CDTF">2024-02-12T23:22:00Z</dcterms:created>
  <dcterms:modified xsi:type="dcterms:W3CDTF">2024-02-12T23:22:00Z</dcterms:modified>
</cp:coreProperties>
</file>